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F203" w14:textId="0D30088F" w:rsidR="00FB3C9D" w:rsidRDefault="00BB66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</w:t>
      </w:r>
      <w:r w:rsidR="004233FD">
        <w:rPr>
          <w:rFonts w:cs="Arial"/>
          <w:b/>
          <w:sz w:val="22"/>
          <w:lang w:val="en-US" w:eastAsia="en-US"/>
        </w:rPr>
        <w:t>3</w:t>
      </w:r>
      <w:r w:rsidRPr="00EA2B99">
        <w:rPr>
          <w:rFonts w:cs="Arial"/>
          <w:b/>
          <w:sz w:val="22"/>
          <w:lang w:val="en-US" w:eastAsia="en-US"/>
        </w:rPr>
        <w:tab/>
      </w:r>
      <w:r w:rsidR="00A963A3" w:rsidRPr="00A963A3">
        <w:rPr>
          <w:rFonts w:cs="Arial"/>
          <w:b/>
          <w:i/>
          <w:sz w:val="22"/>
          <w:lang w:val="en-US" w:eastAsia="en-US"/>
        </w:rPr>
        <w:t>R2-2308184</w:t>
      </w:r>
      <w:r w:rsidRPr="00EA2B99">
        <w:rPr>
          <w:rFonts w:cs="Arial"/>
          <w:b/>
          <w:sz w:val="22"/>
          <w:lang w:val="en-US" w:eastAsia="en-US"/>
        </w:rPr>
        <w:cr/>
      </w:r>
      <w:r w:rsidR="004233FD" w:rsidRPr="009C13B3">
        <w:rPr>
          <w:rFonts w:cs="Arial"/>
          <w:b/>
          <w:sz w:val="22"/>
          <w:lang w:val="en-US" w:eastAsia="en-US"/>
        </w:rPr>
        <w:t>Toulouse, France, August 21-25, 2023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2199152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E15D7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366D48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08CE5B35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366D48" w:rsidRPr="00366D48">
        <w:rPr>
          <w:sz w:val="22"/>
        </w:rPr>
        <w:t>XR-specific power saving</w:t>
      </w:r>
      <w:r w:rsidR="00366D48" w:rsidRPr="00366D48" w:rsidDel="00366D48">
        <w:rPr>
          <w:sz w:val="22"/>
        </w:rPr>
        <w:t xml:space="preserve"> 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6EA24CA" w14:textId="70BBDDFF" w:rsidR="008F7BC2" w:rsidRPr="00391AA4" w:rsidRDefault="00366D15" w:rsidP="007B146F">
      <w:pPr>
        <w:rPr>
          <w:szCs w:val="20"/>
        </w:rPr>
      </w:pPr>
      <w:r>
        <w:rPr>
          <w:rFonts w:eastAsiaTheme="minorEastAsia"/>
        </w:rPr>
        <w:t xml:space="preserve">This paper will </w:t>
      </w:r>
      <w:r w:rsidR="007B146F">
        <w:rPr>
          <w:rFonts w:eastAsiaTheme="minorEastAsia"/>
        </w:rPr>
        <w:t xml:space="preserve">discuss </w:t>
      </w:r>
      <w:r w:rsidR="00CE7628">
        <w:t>solutions for SFN wrap-around</w:t>
      </w:r>
      <w:r w:rsidR="007B146F">
        <w:rPr>
          <w:rFonts w:eastAsiaTheme="minorEastAsia"/>
        </w:rPr>
        <w:t>.</w:t>
      </w:r>
      <w:r w:rsidR="009124C7">
        <w:t xml:space="preserve"> </w:t>
      </w:r>
    </w:p>
    <w:p w14:paraId="1E25C033" w14:textId="77777777" w:rsidR="00AD30E7" w:rsidRPr="008F7BC2" w:rsidRDefault="00AD30E7" w:rsidP="005E481B">
      <w:pPr>
        <w:pStyle w:val="Doc-text2"/>
        <w:ind w:left="0" w:firstLine="0"/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7FE8461B" w14:textId="563676A7" w:rsidR="00563D82" w:rsidRDefault="00997016" w:rsidP="00106A87">
      <w:pPr>
        <w:pStyle w:val="afa"/>
      </w:pPr>
      <w:r>
        <w:t xml:space="preserve">In </w:t>
      </w:r>
      <w:r w:rsidR="00582041">
        <w:t>RAN2#121bis</w:t>
      </w:r>
      <w:r>
        <w:t>,</w:t>
      </w:r>
      <w:r w:rsidR="007203D4">
        <w:t xml:space="preserve"> </w:t>
      </w:r>
      <w:r w:rsidR="007203D4">
        <w:rPr>
          <w:rFonts w:hint="eastAsia"/>
        </w:rPr>
        <w:t>RAN2</w:t>
      </w:r>
      <w:r w:rsidR="007203D4">
        <w:t xml:space="preserve"> agrees with the below for the SFN wrap-around issue.</w:t>
      </w:r>
    </w:p>
    <w:p w14:paraId="3765B8EB" w14:textId="77777777" w:rsidR="00C45B31" w:rsidRPr="00C45B31" w:rsidRDefault="00C45B31" w:rsidP="001B6484">
      <w:pPr>
        <w:pStyle w:val="Agreemen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45B31">
        <w:rPr>
          <w:sz w:val="20"/>
          <w:szCs w:val="20"/>
        </w:rPr>
        <w:t xml:space="preserve">To address SFN wrap around, it is proposed to adopt option with a counter in DRX formula that increments at every SFN wrap around and an DRX reference SFN </w:t>
      </w:r>
      <w:r w:rsidRPr="00C45B31">
        <w:rPr>
          <w:sz w:val="20"/>
          <w:szCs w:val="20"/>
          <w:highlight w:val="yellow"/>
        </w:rPr>
        <w:t>signalled by network</w:t>
      </w:r>
      <w:r w:rsidRPr="00C45B31">
        <w:rPr>
          <w:sz w:val="20"/>
          <w:szCs w:val="20"/>
        </w:rPr>
        <w:t>. FFS if this is based on H-SFN, E-SFN or a generic counter.</w:t>
      </w:r>
    </w:p>
    <w:p w14:paraId="0E32D9F5" w14:textId="77777777" w:rsidR="004507FD" w:rsidRDefault="004507FD" w:rsidP="00582041">
      <w:pPr>
        <w:pStyle w:val="afa"/>
      </w:pPr>
    </w:p>
    <w:p w14:paraId="2BD557B5" w14:textId="20AFAAA9" w:rsidR="00582041" w:rsidRDefault="00582041" w:rsidP="00582041">
      <w:pPr>
        <w:pStyle w:val="afa"/>
      </w:pPr>
      <w:r>
        <w:t xml:space="preserve">In RAN2#122, </w:t>
      </w:r>
      <w:r>
        <w:rPr>
          <w:rFonts w:hint="eastAsia"/>
        </w:rPr>
        <w:t>further</w:t>
      </w:r>
      <w:r>
        <w:t xml:space="preserve"> agreements are achieved.</w:t>
      </w:r>
    </w:p>
    <w:p w14:paraId="3A393577" w14:textId="77777777" w:rsidR="00582041" w:rsidRPr="00C45B31" w:rsidRDefault="00582041" w:rsidP="001B6484">
      <w:pPr>
        <w:pStyle w:val="Agreemen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45B31">
        <w:rPr>
          <w:sz w:val="20"/>
          <w:szCs w:val="20"/>
        </w:rPr>
        <w:t>Not use broadcast signalling for counter and reference SFN in XR.</w:t>
      </w:r>
    </w:p>
    <w:p w14:paraId="7B37EEE9" w14:textId="77777777" w:rsidR="00582041" w:rsidRPr="00582041" w:rsidRDefault="00582041" w:rsidP="00106A87">
      <w:pPr>
        <w:pStyle w:val="afa"/>
      </w:pPr>
    </w:p>
    <w:p w14:paraId="6A6890BF" w14:textId="158A8760" w:rsidR="003D30C8" w:rsidRDefault="004507FD" w:rsidP="00106A87">
      <w:pPr>
        <w:pStyle w:val="afa"/>
      </w:pPr>
      <w:r>
        <w:t>Combined with the agreements above, we understand the solution on H-SFN is already excluded</w:t>
      </w:r>
      <w:r>
        <w:rPr>
          <w:rFonts w:hint="eastAsia"/>
        </w:rPr>
        <w:t xml:space="preserve"> </w:t>
      </w:r>
      <w:r>
        <w:t>since</w:t>
      </w:r>
      <w:r w:rsidR="003D30C8">
        <w:t xml:space="preserve"> H-SFN is </w:t>
      </w:r>
      <w:r>
        <w:t xml:space="preserve">indicated by using </w:t>
      </w:r>
      <w:r w:rsidR="003D30C8">
        <w:t>broadcast</w:t>
      </w:r>
      <w:r>
        <w:t xml:space="preserve"> signalling.</w:t>
      </w:r>
      <w:r w:rsidR="008F5563">
        <w:t xml:space="preserve"> </w:t>
      </w:r>
    </w:p>
    <w:p w14:paraId="7E78386D" w14:textId="1DC6EDB5" w:rsidR="00E31CEE" w:rsidRDefault="00E31CEE" w:rsidP="00106A87">
      <w:pPr>
        <w:pStyle w:val="afa"/>
      </w:pPr>
      <w:r>
        <w:rPr>
          <w:rFonts w:hint="eastAsia"/>
        </w:rPr>
        <w:t>O</w:t>
      </w:r>
      <w:r>
        <w:t>n whether to choose E-SFN or a generic counter, we prefer the latter one considering the reasons below.</w:t>
      </w:r>
    </w:p>
    <w:p w14:paraId="739A0DF2" w14:textId="35A3C680" w:rsidR="00E31CEE" w:rsidRDefault="005D6BB0" w:rsidP="001B6484">
      <w:pPr>
        <w:pStyle w:val="afa"/>
        <w:numPr>
          <w:ilvl w:val="0"/>
          <w:numId w:val="16"/>
        </w:numPr>
      </w:pPr>
      <w:r>
        <w:t>Compared to a generic counter,</w:t>
      </w:r>
      <w:r w:rsidR="0068451F">
        <w:t xml:space="preserve"> E-SFN </w:t>
      </w:r>
      <w:r w:rsidR="00845F50">
        <w:t xml:space="preserve">is configured with </w:t>
      </w:r>
      <w:r w:rsidR="00376313" w:rsidRPr="00205A14">
        <w:t>a configurable maximum value</w:t>
      </w:r>
      <w:r w:rsidR="00376313">
        <w:t>.</w:t>
      </w:r>
      <w:r w:rsidR="00A211EB">
        <w:t xml:space="preserve"> </w:t>
      </w:r>
      <w:r w:rsidR="00624C07">
        <w:t>While, in our view,</w:t>
      </w:r>
      <w:r>
        <w:t xml:space="preserve"> the solution on E-SFN</w:t>
      </w:r>
      <w:r w:rsidR="00376313">
        <w:t xml:space="preserve"> also has </w:t>
      </w:r>
      <w:r w:rsidR="004E5B51">
        <w:t xml:space="preserve">a </w:t>
      </w:r>
      <w:r w:rsidR="00376313">
        <w:t xml:space="preserve">wrap-around issue </w:t>
      </w:r>
      <w:r w:rsidR="003A7A49">
        <w:t>when</w:t>
      </w:r>
      <w:r w:rsidR="00376313">
        <w:t xml:space="preserve"> the maximum value a</w:t>
      </w:r>
      <w:r w:rsidR="00A211EB">
        <w:t>pproaches</w:t>
      </w:r>
      <w:r w:rsidR="00293D52">
        <w:t>, although a proper configuration can let the probability of the issue</w:t>
      </w:r>
      <w:r w:rsidR="00624C07">
        <w:t xml:space="preserve"> as</w:t>
      </w:r>
      <w:r w:rsidR="00293D52">
        <w:t xml:space="preserve"> low</w:t>
      </w:r>
      <w:r w:rsidR="00624C07">
        <w:t xml:space="preserve"> as </w:t>
      </w:r>
      <w:r w:rsidR="004506CF">
        <w:t>possible</w:t>
      </w:r>
      <w:r w:rsidR="00A211EB">
        <w:t>.</w:t>
      </w:r>
      <w:r w:rsidR="00293D52">
        <w:t xml:space="preserve"> </w:t>
      </w:r>
    </w:p>
    <w:p w14:paraId="7F0311BB" w14:textId="28CAA180" w:rsidR="00BE75DD" w:rsidRPr="002014A2" w:rsidRDefault="00293D52" w:rsidP="001B6484">
      <w:pPr>
        <w:pStyle w:val="afa"/>
        <w:numPr>
          <w:ilvl w:val="0"/>
          <w:numId w:val="16"/>
        </w:numPr>
      </w:pPr>
      <w:r>
        <w:rPr>
          <w:rFonts w:hint="eastAsia"/>
        </w:rPr>
        <w:t>I</w:t>
      </w:r>
      <w:r>
        <w:t xml:space="preserve">f a generic counter is used, this counter can be initialized when DRX is </w:t>
      </w:r>
      <w:r w:rsidR="004506CF">
        <w:t>configured/</w:t>
      </w:r>
      <w:r>
        <w:t xml:space="preserve">activated </w:t>
      </w:r>
      <w:r w:rsidR="004506CF">
        <w:t>as well as</w:t>
      </w:r>
      <w:r>
        <w:t xml:space="preserve"> be increased for a long time </w:t>
      </w:r>
      <w:r w:rsidR="004506CF">
        <w:t>to</w:t>
      </w:r>
      <w:r>
        <w:t xml:space="preserve"> ensure no interruption occurs during an XR session. </w:t>
      </w:r>
      <w:r w:rsidR="006D71FC">
        <w:t xml:space="preserve">Using a generic counter seems </w:t>
      </w:r>
      <w:r w:rsidR="004E5B51">
        <w:t xml:space="preserve">like </w:t>
      </w:r>
      <w:r w:rsidR="006D71FC">
        <w:t xml:space="preserve">no problem since </w:t>
      </w:r>
      <w:r w:rsidR="004E5B51">
        <w:t>a</w:t>
      </w:r>
      <w:r w:rsidR="006D71FC">
        <w:t xml:space="preserve"> similar </w:t>
      </w:r>
      <w:r w:rsidR="004506CF">
        <w:t>way</w:t>
      </w:r>
      <w:r w:rsidR="006D71FC">
        <w:t xml:space="preserve"> is already introduced from Rel-16 to resolve SFN wrap-around issue</w:t>
      </w:r>
      <w:r w:rsidR="00843373">
        <w:t xml:space="preserve"> for CG</w:t>
      </w:r>
      <w:r w:rsidR="00C07090">
        <w:t>.</w:t>
      </w:r>
    </w:p>
    <w:tbl>
      <w:tblPr>
        <w:tblStyle w:val="aff9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2014A2" w14:paraId="28831DF9" w14:textId="77777777" w:rsidTr="002014A2">
        <w:tc>
          <w:tcPr>
            <w:tcW w:w="9208" w:type="dxa"/>
          </w:tcPr>
          <w:p w14:paraId="49219912" w14:textId="77777777" w:rsidR="002014A2" w:rsidRPr="00E87D15" w:rsidRDefault="002014A2" w:rsidP="002014A2">
            <w:pPr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After an uplink grant is configured for a configured grant Type 1, the MAC entity shall consider </w:t>
            </w:r>
            <w:r w:rsidRPr="002014A2">
              <w:rPr>
                <w:rFonts w:eastAsia="Malgun Gothic"/>
                <w:noProof/>
                <w:highlight w:val="yellow"/>
                <w:lang w:eastAsia="ko-KR"/>
              </w:rPr>
              <w:t>sequentially</w:t>
            </w:r>
            <w:r w:rsidRPr="00E87D15">
              <w:rPr>
                <w:rFonts w:eastAsia="Malgun Gothic"/>
                <w:noProof/>
                <w:lang w:eastAsia="ko-KR"/>
              </w:rPr>
              <w:t xml:space="preserve"> </w:t>
            </w:r>
            <w:r w:rsidRPr="00E87D15">
              <w:rPr>
                <w:noProof/>
                <w:lang w:eastAsia="ko-KR"/>
              </w:rPr>
              <w:t xml:space="preserve">that the </w:t>
            </w:r>
            <w:r w:rsidRPr="002014A2">
              <w:rPr>
                <w:highlight w:val="yellow"/>
                <w:lang w:eastAsia="ko-KR"/>
              </w:rPr>
              <w:t>N</w:t>
            </w:r>
            <w:r w:rsidRPr="002014A2">
              <w:rPr>
                <w:highlight w:val="yellow"/>
                <w:vertAlign w:val="superscript"/>
                <w:lang w:eastAsia="ko-KR"/>
              </w:rPr>
              <w:t>th</w:t>
            </w:r>
            <w:r w:rsidRPr="002014A2">
              <w:rPr>
                <w:noProof/>
                <w:highlight w:val="yellow"/>
                <w:lang w:eastAsia="ko-KR"/>
              </w:rPr>
              <w:t xml:space="preserve"> (N &gt;= 0)</w:t>
            </w:r>
            <w:r w:rsidRPr="00E87D15">
              <w:rPr>
                <w:noProof/>
                <w:lang w:eastAsia="ko-KR"/>
              </w:rPr>
              <w:t xml:space="preserve"> uplink grant </w:t>
            </w:r>
            <w:r w:rsidRPr="00E87D15">
              <w:rPr>
                <w:rFonts w:eastAsia="Malgun Gothic"/>
                <w:noProof/>
                <w:lang w:eastAsia="ko-KR"/>
              </w:rPr>
              <w:t>occurs in the</w:t>
            </w:r>
            <w:r w:rsidRPr="00E87D15">
              <w:rPr>
                <w:noProof/>
                <w:lang w:eastAsia="ko-KR"/>
              </w:rPr>
              <w:t xml:space="preserve"> symbol for which:</w:t>
            </w:r>
          </w:p>
          <w:p w14:paraId="4866BD90" w14:textId="193ACA30" w:rsidR="002014A2" w:rsidRPr="002014A2" w:rsidRDefault="002014A2" w:rsidP="002014A2">
            <w:pPr>
              <w:pStyle w:val="EQ"/>
              <w:rPr>
                <w:lang w:eastAsia="ko-KR"/>
              </w:rPr>
            </w:pPr>
            <w:r w:rsidRPr="00E87D15">
              <w:rPr>
                <w:lang w:eastAsia="ko-KR"/>
              </w:rPr>
              <w:tab/>
              <w:t xml:space="preserve">[(SFN × </w:t>
            </w:r>
            <w:proofErr w:type="spellStart"/>
            <w:r w:rsidRPr="00E87D15">
              <w:rPr>
                <w:i/>
                <w:lang w:eastAsia="ko-KR"/>
              </w:rPr>
              <w:t>numberOfSlotsPerFrame</w:t>
            </w:r>
            <w:proofErr w:type="spellEnd"/>
            <w:r w:rsidRPr="00E87D15">
              <w:rPr>
                <w:lang w:eastAsia="ko-KR"/>
              </w:rPr>
              <w:t xml:space="preserve"> × </w:t>
            </w:r>
            <w:proofErr w:type="spellStart"/>
            <w:r w:rsidRPr="00E87D15">
              <w:rPr>
                <w:i/>
                <w:lang w:eastAsia="ko-KR"/>
              </w:rPr>
              <w:t>numberOfSymbolsPerSlot</w:t>
            </w:r>
            <w:proofErr w:type="spellEnd"/>
            <w:r w:rsidRPr="00E87D15">
              <w:rPr>
                <w:lang w:eastAsia="ko-KR"/>
              </w:rPr>
              <w:t>)</w:t>
            </w:r>
            <w:r w:rsidRPr="00E87D15">
              <w:rPr>
                <w:lang w:eastAsia="ko-KR"/>
              </w:rPr>
              <w:br/>
            </w:r>
            <w:r w:rsidRPr="00E87D15">
              <w:rPr>
                <w:lang w:eastAsia="ko-KR"/>
              </w:rPr>
              <w:tab/>
              <w:t xml:space="preserve">+ (slot number in the frame × </w:t>
            </w:r>
            <w:proofErr w:type="spellStart"/>
            <w:r w:rsidRPr="00E87D15">
              <w:rPr>
                <w:i/>
                <w:lang w:eastAsia="ko-KR"/>
              </w:rPr>
              <w:t>numberOfSymbolsPerSlot</w:t>
            </w:r>
            <w:proofErr w:type="spellEnd"/>
            <w:r w:rsidRPr="00E87D15">
              <w:rPr>
                <w:lang w:eastAsia="ko-KR"/>
              </w:rPr>
              <w:t>) + symbol number in the slot] =</w:t>
            </w:r>
            <w:r w:rsidRPr="00E87D15">
              <w:rPr>
                <w:lang w:eastAsia="ko-KR"/>
              </w:rPr>
              <w:br/>
            </w:r>
            <w:r w:rsidRPr="00E87D15">
              <w:rPr>
                <w:lang w:eastAsia="ko-KR"/>
              </w:rPr>
              <w:tab/>
              <w:t>(</w:t>
            </w:r>
            <w:proofErr w:type="spellStart"/>
            <w:r w:rsidRPr="00E87D15">
              <w:rPr>
                <w:rFonts w:eastAsia="Malgun Gothic"/>
                <w:i/>
                <w:lang w:eastAsia="ko-KR"/>
              </w:rPr>
              <w:t>timeReferenceSFN</w:t>
            </w:r>
            <w:proofErr w:type="spellEnd"/>
            <w:r w:rsidRPr="00E87D15">
              <w:rPr>
                <w:rFonts w:eastAsia="Malgun Gothic"/>
                <w:lang w:eastAsia="ko-KR"/>
              </w:rPr>
              <w:t xml:space="preserve"> × </w:t>
            </w:r>
            <w:proofErr w:type="spellStart"/>
            <w:r w:rsidRPr="00E87D15">
              <w:rPr>
                <w:rFonts w:eastAsia="Malgun Gothic"/>
                <w:i/>
                <w:lang w:eastAsia="ko-KR"/>
              </w:rPr>
              <w:t>numberOfSlotsPerFrame</w:t>
            </w:r>
            <w:proofErr w:type="spellEnd"/>
            <w:r w:rsidRPr="00E87D15">
              <w:rPr>
                <w:rFonts w:eastAsia="Malgun Gothic"/>
                <w:lang w:eastAsia="ko-KR"/>
              </w:rPr>
              <w:t xml:space="preserve"> × </w:t>
            </w:r>
            <w:proofErr w:type="spellStart"/>
            <w:r w:rsidRPr="00E87D15">
              <w:rPr>
                <w:rFonts w:eastAsia="Malgun Gothic"/>
                <w:i/>
                <w:lang w:eastAsia="ko-KR"/>
              </w:rPr>
              <w:t>numberOfSymbolsPerSlot</w:t>
            </w:r>
            <w:proofErr w:type="spellEnd"/>
            <w:r w:rsidRPr="00E87D15">
              <w:rPr>
                <w:rFonts w:eastAsia="Malgun Gothic"/>
                <w:lang w:eastAsia="ko-KR"/>
              </w:rPr>
              <w:br/>
            </w:r>
            <w:r w:rsidRPr="00E87D15">
              <w:rPr>
                <w:rFonts w:eastAsia="Malgun Gothic"/>
                <w:lang w:eastAsia="ko-KR"/>
              </w:rPr>
              <w:tab/>
              <w:t xml:space="preserve">+ </w:t>
            </w:r>
            <w:proofErr w:type="spellStart"/>
            <w:r w:rsidRPr="00E87D15">
              <w:rPr>
                <w:i/>
                <w:lang w:eastAsia="ko-KR"/>
              </w:rPr>
              <w:t>timeDomainOffset</w:t>
            </w:r>
            <w:proofErr w:type="spellEnd"/>
            <w:r w:rsidRPr="00E87D15">
              <w:rPr>
                <w:lang w:eastAsia="ko-KR"/>
              </w:rPr>
              <w:t xml:space="preserve"> × </w:t>
            </w:r>
            <w:proofErr w:type="spellStart"/>
            <w:r w:rsidRPr="00E87D15">
              <w:rPr>
                <w:i/>
                <w:lang w:eastAsia="ko-KR"/>
              </w:rPr>
              <w:t>numberOfSymbolsPerSlot</w:t>
            </w:r>
            <w:proofErr w:type="spellEnd"/>
            <w:r w:rsidRPr="00E87D15">
              <w:rPr>
                <w:lang w:eastAsia="ko-KR"/>
              </w:rPr>
              <w:t xml:space="preserve"> + S + </w:t>
            </w:r>
            <w:r w:rsidRPr="002014A2">
              <w:rPr>
                <w:highlight w:val="yellow"/>
                <w:lang w:eastAsia="ko-KR"/>
              </w:rPr>
              <w:t>N ×</w:t>
            </w:r>
            <w:r w:rsidRPr="00E87D15">
              <w:rPr>
                <w:lang w:eastAsia="ko-KR"/>
              </w:rPr>
              <w:t xml:space="preserve"> </w:t>
            </w:r>
            <w:r w:rsidRPr="00E87D15">
              <w:rPr>
                <w:i/>
                <w:lang w:eastAsia="ko-KR"/>
              </w:rPr>
              <w:t>periodicity</w:t>
            </w:r>
            <w:r w:rsidRPr="00E87D15">
              <w:rPr>
                <w:lang w:eastAsia="ko-KR"/>
              </w:rPr>
              <w:t>)</w:t>
            </w:r>
            <w:r w:rsidRPr="00E87D15">
              <w:rPr>
                <w:lang w:eastAsia="ko-KR"/>
              </w:rPr>
              <w:br/>
            </w:r>
            <w:r w:rsidRPr="00E87D15">
              <w:rPr>
                <w:lang w:eastAsia="ko-KR"/>
              </w:rPr>
              <w:tab/>
              <w:t xml:space="preserve">modulo (1024 × </w:t>
            </w:r>
            <w:proofErr w:type="spellStart"/>
            <w:r w:rsidRPr="00E87D15">
              <w:rPr>
                <w:i/>
                <w:lang w:eastAsia="ko-KR"/>
              </w:rPr>
              <w:t>numberOfSlotsPerFrame</w:t>
            </w:r>
            <w:proofErr w:type="spellEnd"/>
            <w:r w:rsidRPr="00E87D15">
              <w:rPr>
                <w:lang w:eastAsia="ko-KR"/>
              </w:rPr>
              <w:t xml:space="preserve"> × </w:t>
            </w:r>
            <w:proofErr w:type="spellStart"/>
            <w:r w:rsidRPr="00E87D15">
              <w:rPr>
                <w:i/>
                <w:lang w:eastAsia="ko-KR"/>
              </w:rPr>
              <w:t>numberOfSymbolsPerSlot</w:t>
            </w:r>
            <w:proofErr w:type="spellEnd"/>
            <w:r w:rsidRPr="00E87D15">
              <w:rPr>
                <w:lang w:eastAsia="ko-KR"/>
              </w:rPr>
              <w:t>)</w:t>
            </w:r>
          </w:p>
        </w:tc>
      </w:tr>
    </w:tbl>
    <w:p w14:paraId="3A79A6FB" w14:textId="77777777" w:rsidR="00BE75DD" w:rsidRPr="002014A2" w:rsidRDefault="00BE75DD" w:rsidP="00106A87">
      <w:pPr>
        <w:pStyle w:val="afa"/>
        <w:rPr>
          <w:lang w:val="en-US"/>
        </w:rPr>
      </w:pPr>
    </w:p>
    <w:p w14:paraId="0371F91D" w14:textId="77777777" w:rsidR="0067396D" w:rsidRDefault="0067396D" w:rsidP="00106A87">
      <w:pPr>
        <w:pStyle w:val="afa"/>
      </w:pPr>
    </w:p>
    <w:p w14:paraId="52EA01F0" w14:textId="00F9213B" w:rsidR="0067396D" w:rsidRDefault="0067396D" w:rsidP="0067396D">
      <w:pPr>
        <w:pStyle w:val="Proposal"/>
      </w:pPr>
      <w:bookmarkStart w:id="6" w:name="_Toc142646104"/>
      <w:r>
        <w:t xml:space="preserve">For SFN wrap-around issue in </w:t>
      </w:r>
      <w:r w:rsidR="00033321">
        <w:t xml:space="preserve">the </w:t>
      </w:r>
      <w:r>
        <w:t xml:space="preserve">DRX formula, introduce a generic counter </w:t>
      </w:r>
      <w:r w:rsidRPr="0067396D">
        <w:t xml:space="preserve">which increments </w:t>
      </w:r>
      <w:r>
        <w:t xml:space="preserve">by one </w:t>
      </w:r>
      <w:r w:rsidRPr="0067396D">
        <w:t>every time that SFN wraps around</w:t>
      </w:r>
      <w:r w:rsidR="000C4E8F">
        <w:t>.</w:t>
      </w:r>
      <w:bookmarkEnd w:id="6"/>
    </w:p>
    <w:p w14:paraId="78F8FD5B" w14:textId="77777777" w:rsidR="009C0610" w:rsidRDefault="009C0610" w:rsidP="00106A87">
      <w:pPr>
        <w:pStyle w:val="afa"/>
      </w:pPr>
    </w:p>
    <w:p w14:paraId="62C9D26C" w14:textId="3ECBBE3E" w:rsidR="000B0765" w:rsidRDefault="00535F6A" w:rsidP="000B0765">
      <w:pPr>
        <w:pStyle w:val="afa"/>
        <w:rPr>
          <w:noProof/>
          <w:lang w:eastAsia="ko-KR"/>
        </w:rPr>
      </w:pPr>
      <w:r>
        <w:t xml:space="preserve">On </w:t>
      </w:r>
      <w:r w:rsidR="0057161F">
        <w:t>when</w:t>
      </w:r>
      <w:r w:rsidR="0057161F">
        <w:rPr>
          <w:rFonts w:hint="eastAsia"/>
        </w:rPr>
        <w:t>/</w:t>
      </w:r>
      <w:r>
        <w:t xml:space="preserve">how to initialize the generic counter, </w:t>
      </w:r>
      <w:r w:rsidR="00A649BA">
        <w:t xml:space="preserve">we understand </w:t>
      </w:r>
      <w:r w:rsidR="00390B0C">
        <w:t>it</w:t>
      </w:r>
      <w:r w:rsidR="00A649BA">
        <w:t xml:space="preserve"> can</w:t>
      </w:r>
      <w:r w:rsidR="00EE1409">
        <w:t xml:space="preserve"> be</w:t>
      </w:r>
      <w:r w:rsidR="00A649BA">
        <w:t xml:space="preserve"> </w:t>
      </w:r>
      <w:r w:rsidR="006348BF">
        <w:t xml:space="preserve">maintained at the UE side and initialized when the UE receives the </w:t>
      </w:r>
      <w:r w:rsidR="00E52917">
        <w:t xml:space="preserve">IE of </w:t>
      </w:r>
      <w:r w:rsidR="006348BF">
        <w:t>reference SFN that is configured via dedicated RRC</w:t>
      </w:r>
      <w:r w:rsidR="00E215C8">
        <w:t xml:space="preserve"> (e.g. DRX-config)</w:t>
      </w:r>
      <w:r w:rsidR="006348BF">
        <w:t xml:space="preserve">. As the way we design for Rel-16 CG, </w:t>
      </w:r>
      <w:r w:rsidR="00753179">
        <w:t xml:space="preserve">both parameters (i.e. the generic counter and reference SFN) are added to </w:t>
      </w:r>
      <w:r w:rsidR="00033321">
        <w:t xml:space="preserve">the </w:t>
      </w:r>
      <w:r w:rsidR="00753179">
        <w:t xml:space="preserve">DRX formula. </w:t>
      </w:r>
      <w:r w:rsidR="00195AAA">
        <w:t>In the formula, t</w:t>
      </w:r>
      <w:r w:rsidR="006348BF">
        <w:t xml:space="preserve">he generic counter </w:t>
      </w:r>
      <w:r w:rsidR="009D02DC">
        <w:t>is</w:t>
      </w:r>
      <w:r w:rsidR="006348BF">
        <w:t xml:space="preserve"> initialized as 0</w:t>
      </w:r>
      <w:r w:rsidR="00137049">
        <w:t xml:space="preserve"> </w:t>
      </w:r>
      <w:r w:rsidR="006348BF">
        <w:t xml:space="preserve">and the reference SFN </w:t>
      </w:r>
      <w:r w:rsidR="00A532E3">
        <w:t>is</w:t>
      </w:r>
      <w:r w:rsidR="00E52917">
        <w:t xml:space="preserve"> configured as either 0 or 512</w:t>
      </w:r>
      <w:r w:rsidR="006348BF">
        <w:t xml:space="preserve"> </w:t>
      </w:r>
      <w:r w:rsidR="00137049">
        <w:t xml:space="preserve">for </w:t>
      </w:r>
      <w:r w:rsidR="006348BF">
        <w:t xml:space="preserve">the RRC configuration ambiguity issue. </w:t>
      </w:r>
      <w:r w:rsidR="00E52917">
        <w:t xml:space="preserve">In </w:t>
      </w:r>
      <w:r w:rsidR="00033321">
        <w:t>detail</w:t>
      </w:r>
      <w:r w:rsidR="00E52917">
        <w:t xml:space="preserve">, reference SFN is configured as 0 if the dedicated </w:t>
      </w:r>
      <w:r w:rsidR="00E52917" w:rsidRPr="0086725A">
        <w:rPr>
          <w:lang w:eastAsia="ja-JP"/>
        </w:rPr>
        <w:t>RRC configuration is sent between SFN 0 and 512</w:t>
      </w:r>
      <w:r w:rsidR="00E52917">
        <w:rPr>
          <w:lang w:eastAsia="ja-JP"/>
        </w:rPr>
        <w:t xml:space="preserve">, otherwise, </w:t>
      </w:r>
      <w:r w:rsidR="00E52917">
        <w:t>reference SFN is configured as 512.</w:t>
      </w:r>
      <w:r w:rsidR="00FA6029">
        <w:t xml:space="preserve"> </w:t>
      </w:r>
      <w:r w:rsidR="00AC35DB">
        <w:t xml:space="preserve">Accordingly, the SFN used for </w:t>
      </w:r>
      <w:r w:rsidR="00033321">
        <w:t xml:space="preserve">the </w:t>
      </w:r>
      <w:r w:rsidR="00AC35DB">
        <w:t xml:space="preserve">determination of the offset for DRX is </w:t>
      </w:r>
      <w:r w:rsidR="000B0765">
        <w:t xml:space="preserve">the </w:t>
      </w:r>
      <w:r w:rsidR="000B0765" w:rsidRPr="00E87D15">
        <w:rPr>
          <w:noProof/>
          <w:lang w:eastAsia="ko-KR"/>
        </w:rPr>
        <w:t xml:space="preserve">closest SFN with the indicated number preceding the reception of the </w:t>
      </w:r>
      <w:r w:rsidR="000B0765">
        <w:rPr>
          <w:noProof/>
          <w:lang w:eastAsia="ko-KR"/>
        </w:rPr>
        <w:t>dedicated RRC signalling(e.g. DRX-config).</w:t>
      </w:r>
    </w:p>
    <w:p w14:paraId="5EA84D29" w14:textId="34B3BADE" w:rsidR="000B0765" w:rsidRDefault="000B0765" w:rsidP="000B0765">
      <w:pPr>
        <w:pStyle w:val="Proposal"/>
      </w:pPr>
      <w:bookmarkStart w:id="7" w:name="_Toc142646105"/>
      <w:r>
        <w:t xml:space="preserve">Similar </w:t>
      </w:r>
      <w:r w:rsidR="00033321">
        <w:t>to</w:t>
      </w:r>
      <w:r>
        <w:t xml:space="preserve"> the way designed for Rel-16 </w:t>
      </w:r>
      <w:proofErr w:type="spellStart"/>
      <w:r>
        <w:t>IIoT</w:t>
      </w:r>
      <w:proofErr w:type="spellEnd"/>
      <w:r>
        <w:t xml:space="preserve">, the network configures DRX reference SFN via dedicated signalling, </w:t>
      </w:r>
      <w:r w:rsidR="0003510E">
        <w:t>whose value</w:t>
      </w:r>
      <w:r>
        <w:t xml:space="preserve"> can be set as either 0 or 512.</w:t>
      </w:r>
      <w:bookmarkEnd w:id="7"/>
    </w:p>
    <w:p w14:paraId="37A00C48" w14:textId="4E9809E9" w:rsidR="000B0765" w:rsidRPr="000B0765" w:rsidRDefault="000B0765" w:rsidP="000B0765">
      <w:pPr>
        <w:pStyle w:val="Proposal"/>
      </w:pPr>
      <w:bookmarkStart w:id="8" w:name="_Toc142646106"/>
      <w:r>
        <w:t xml:space="preserve">Similar </w:t>
      </w:r>
      <w:r w:rsidR="00033321">
        <w:t>to</w:t>
      </w:r>
      <w:r>
        <w:t xml:space="preserve"> the way designed for Rel-16 </w:t>
      </w:r>
      <w:proofErr w:type="spellStart"/>
      <w:r>
        <w:t>IIoT</w:t>
      </w:r>
      <w:proofErr w:type="spellEnd"/>
      <w:r>
        <w:t xml:space="preserve">, </w:t>
      </w:r>
      <w:r>
        <w:rPr>
          <w:iCs/>
          <w:lang w:eastAsia="ja-JP"/>
        </w:rPr>
        <w:t xml:space="preserve">both the generic counter and the DRX reference SFN </w:t>
      </w:r>
      <w:r w:rsidRPr="00945EC6">
        <w:rPr>
          <w:rFonts w:cs="Arial"/>
          <w:iCs/>
          <w:noProof/>
          <w:color w:val="000000" w:themeColor="text1"/>
          <w:szCs w:val="21"/>
          <w:lang w:eastAsia="en-US"/>
        </w:rPr>
        <w:t>are added to</w:t>
      </w:r>
      <w:r>
        <w:rPr>
          <w:rFonts w:cs="Arial"/>
          <w:iCs/>
          <w:noProof/>
          <w:color w:val="000000" w:themeColor="text1"/>
          <w:szCs w:val="21"/>
          <w:lang w:eastAsia="en-US"/>
        </w:rPr>
        <w:t xml:space="preserve"> </w:t>
      </w:r>
      <w:r w:rsidR="00033321">
        <w:rPr>
          <w:rFonts w:cs="Arial"/>
          <w:iCs/>
          <w:noProof/>
          <w:color w:val="000000" w:themeColor="text1"/>
          <w:szCs w:val="21"/>
          <w:lang w:eastAsia="en-US"/>
        </w:rPr>
        <w:t xml:space="preserve">the </w:t>
      </w:r>
      <w:r w:rsidRPr="00272B39">
        <w:rPr>
          <w:rFonts w:cs="Arial"/>
          <w:iCs/>
          <w:noProof/>
          <w:color w:val="000000" w:themeColor="text1"/>
          <w:szCs w:val="21"/>
          <w:lang w:eastAsia="en-US"/>
        </w:rPr>
        <w:t>DRX formula</w:t>
      </w:r>
      <w:r>
        <w:rPr>
          <w:rFonts w:cs="Arial"/>
          <w:iCs/>
          <w:noProof/>
          <w:color w:val="000000" w:themeColor="text1"/>
          <w:szCs w:val="21"/>
          <w:lang w:eastAsia="en-US"/>
        </w:rPr>
        <w:t xml:space="preserve">. The initial value of </w:t>
      </w:r>
      <w:r>
        <w:rPr>
          <w:iCs/>
          <w:lang w:eastAsia="ja-JP"/>
        </w:rPr>
        <w:t>the generic counter is 0.</w:t>
      </w:r>
      <w:bookmarkEnd w:id="8"/>
    </w:p>
    <w:p w14:paraId="3EC94016" w14:textId="1203EAF2" w:rsidR="003661FE" w:rsidRDefault="003661FE" w:rsidP="00106A87">
      <w:pPr>
        <w:pStyle w:val="afa"/>
      </w:pPr>
    </w:p>
    <w:p w14:paraId="4C2C0451" w14:textId="77777777" w:rsidR="00D60CCF" w:rsidRPr="00762A4A" w:rsidRDefault="00D60CCF" w:rsidP="005A142A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</w:pPr>
      <w:bookmarkStart w:id="9" w:name="_Toc134649438"/>
      <w:bookmarkStart w:id="10" w:name="_Toc134649448"/>
      <w:bookmarkStart w:id="11" w:name="_Toc134649449"/>
      <w:bookmarkStart w:id="12" w:name="_Toc134649450"/>
      <w:bookmarkStart w:id="13" w:name="_Toc134649451"/>
      <w:bookmarkStart w:id="14" w:name="_Toc134649452"/>
      <w:bookmarkStart w:id="15" w:name="_Toc134188107"/>
      <w:bookmarkStart w:id="16" w:name="_Toc47558120"/>
      <w:bookmarkStart w:id="17" w:name="_Toc47562683"/>
      <w:bookmarkStart w:id="18" w:name="_Toc47600085"/>
      <w:bookmarkEnd w:id="9"/>
      <w:bookmarkEnd w:id="10"/>
      <w:bookmarkEnd w:id="11"/>
      <w:bookmarkEnd w:id="12"/>
      <w:bookmarkEnd w:id="13"/>
      <w:bookmarkEnd w:id="14"/>
      <w:bookmarkEnd w:id="15"/>
    </w:p>
    <w:p w14:paraId="2E58CC51" w14:textId="77777777" w:rsidR="00FB3C9D" w:rsidRDefault="003D1DDD">
      <w:pPr>
        <w:pStyle w:val="1"/>
      </w:pPr>
      <w:bookmarkStart w:id="19" w:name="_Toc109213964"/>
      <w:bookmarkEnd w:id="16"/>
      <w:bookmarkEnd w:id="17"/>
      <w:bookmarkEnd w:id="18"/>
      <w:bookmarkEnd w:id="19"/>
      <w:r>
        <w:t>Conclusion</w:t>
      </w:r>
    </w:p>
    <w:p w14:paraId="7962C03C" w14:textId="77777777" w:rsidR="00FB3C9D" w:rsidRDefault="003D1DDD">
      <w:r>
        <w:t>We have the following proposals:</w:t>
      </w:r>
    </w:p>
    <w:p w14:paraId="4857B4DA" w14:textId="3193840A" w:rsidR="008C604D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2646104" w:history="1">
        <w:r w:rsidR="008C604D" w:rsidRPr="00001D90">
          <w:rPr>
            <w:rStyle w:val="af3"/>
            <w:noProof/>
          </w:rPr>
          <w:t>Proposal 1</w:t>
        </w:r>
        <w:r w:rsidR="008C604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C604D" w:rsidRPr="00001D90">
          <w:rPr>
            <w:rStyle w:val="af3"/>
            <w:noProof/>
          </w:rPr>
          <w:t>For SFN wrap-around issue in the DRX formula, introduce a generic counter which increments by one every time that SFN wraps around.</w:t>
        </w:r>
      </w:hyperlink>
    </w:p>
    <w:p w14:paraId="67C1F59F" w14:textId="5E653412" w:rsidR="008C604D" w:rsidRDefault="008C604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6105" w:history="1">
        <w:r w:rsidRPr="00001D90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01D90">
          <w:rPr>
            <w:rStyle w:val="af3"/>
            <w:noProof/>
          </w:rPr>
          <w:t>Similar to the way designed for Rel-16 IIoT, the network configures DRX reference SFN via dedicated signalling, whose value can be set as either 0 or 512.</w:t>
        </w:r>
      </w:hyperlink>
    </w:p>
    <w:p w14:paraId="16F8BA38" w14:textId="63B5D01F" w:rsidR="008C604D" w:rsidRDefault="008C604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6106" w:history="1">
        <w:r w:rsidRPr="00001D90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01D90">
          <w:rPr>
            <w:rStyle w:val="af3"/>
            <w:noProof/>
          </w:rPr>
          <w:t xml:space="preserve">Similar to the way designed for Rel-16 IIoT, </w:t>
        </w:r>
        <w:r w:rsidRPr="00001D90">
          <w:rPr>
            <w:rStyle w:val="af3"/>
            <w:iCs/>
            <w:noProof/>
            <w:lang w:eastAsia="ja-JP"/>
          </w:rPr>
          <w:t xml:space="preserve">both the generic counter and the DRX reference SFN </w:t>
        </w:r>
        <w:r w:rsidRPr="00001D90">
          <w:rPr>
            <w:rStyle w:val="af3"/>
            <w:rFonts w:cs="Arial"/>
            <w:iCs/>
            <w:noProof/>
            <w:lang w:eastAsia="en-US"/>
          </w:rPr>
          <w:t xml:space="preserve">are added to the DRX formula. The initial value of </w:t>
        </w:r>
        <w:r w:rsidRPr="00001D90">
          <w:rPr>
            <w:rStyle w:val="af3"/>
            <w:iCs/>
            <w:noProof/>
            <w:lang w:eastAsia="ja-JP"/>
          </w:rPr>
          <w:t>the generic counter is 0.</w:t>
        </w:r>
      </w:hyperlink>
    </w:p>
    <w:p w14:paraId="709E4DDE" w14:textId="5F0CA792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0" w:name="_In-sequence_SDU_delivery"/>
      <w:bookmarkStart w:id="21" w:name="_Ref189809556"/>
      <w:bookmarkStart w:id="22" w:name="_Ref174151459"/>
      <w:bookmarkStart w:id="23" w:name="_Ref450865335"/>
      <w:bookmarkEnd w:id="20"/>
      <w:r>
        <w:rPr>
          <w:rFonts w:hint="eastAsia"/>
        </w:rPr>
        <w:t>Reference</w:t>
      </w:r>
      <w:bookmarkEnd w:id="21"/>
      <w:bookmarkEnd w:id="22"/>
      <w:bookmarkEnd w:id="23"/>
    </w:p>
    <w:p w14:paraId="0DDA1AB8" w14:textId="77777777" w:rsidR="00BC4C30" w:rsidRDefault="00BC4C30" w:rsidP="00BC4C30">
      <w:r>
        <w:rPr>
          <w:lang w:val="en-US"/>
        </w:rPr>
        <w:t>[1]</w:t>
      </w:r>
      <w:r>
        <w:t xml:space="preserve"> </w:t>
      </w:r>
      <w:r w:rsidRPr="00C62468">
        <w:t>RP-230786</w:t>
      </w:r>
      <w:r>
        <w:t xml:space="preserve"> </w:t>
      </w:r>
      <w:r w:rsidRPr="005E4661">
        <w:t>Updated WID on XR Enhancements for NR</w:t>
      </w:r>
      <w:r>
        <w:t>,</w:t>
      </w:r>
      <w:r w:rsidRPr="007D1580">
        <w:t xml:space="preserve"> Nokia, Qualcomm</w:t>
      </w:r>
    </w:p>
    <w:p w14:paraId="25A80133" w14:textId="53DC6EA0" w:rsidR="00BC4C30" w:rsidRPr="009C76A3" w:rsidRDefault="00BC4C30" w:rsidP="00BC4C30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3D10A4A9" w14:textId="15DF3DE6" w:rsidR="00BC4C30" w:rsidRDefault="00BC4C30" w:rsidP="00BC4C30">
      <w:pPr>
        <w:rPr>
          <w:lang w:val="en-US"/>
        </w:rPr>
      </w:pPr>
      <w:r>
        <w:rPr>
          <w:rFonts w:hint="eastAsia"/>
        </w:rPr>
        <w:t>[</w:t>
      </w:r>
      <w:r w:rsidR="00CF194E">
        <w:t>3</w:t>
      </w:r>
      <w:r>
        <w:t xml:space="preserve">] </w:t>
      </w:r>
      <w:r w:rsidRPr="00A103B3">
        <w:rPr>
          <w:lang w:val="en-US"/>
        </w:rPr>
        <w:t>R2-</w:t>
      </w:r>
      <w:r>
        <w:rPr>
          <w:lang w:val="en-US"/>
        </w:rPr>
        <w:t xml:space="preserve">2302309 </w:t>
      </w:r>
      <w:r w:rsidRPr="00A103B3">
        <w:rPr>
          <w:lang w:val="en-US"/>
        </w:rPr>
        <w:t>TR 38.835 v</w:t>
      </w:r>
      <w:r>
        <w:rPr>
          <w:lang w:val="en-US"/>
        </w:rPr>
        <w:t xml:space="preserve">1.0.2, </w:t>
      </w:r>
      <w:r w:rsidRPr="00A103B3">
        <w:rPr>
          <w:lang w:val="en-US"/>
        </w:rPr>
        <w:t xml:space="preserve">Nokia (Rapporteur) </w:t>
      </w:r>
    </w:p>
    <w:p w14:paraId="4289CBCD" w14:textId="7899C853" w:rsidR="00BC4C30" w:rsidRDefault="00BC4C30" w:rsidP="00BC4C30">
      <w:pPr>
        <w:rPr>
          <w:lang w:val="en-US"/>
        </w:rPr>
      </w:pPr>
      <w:r>
        <w:rPr>
          <w:rFonts w:hint="eastAsia"/>
          <w:lang w:val="en-US"/>
        </w:rPr>
        <w:t>[</w:t>
      </w:r>
      <w:r w:rsidR="00CF194E">
        <w:rPr>
          <w:lang w:val="en-US"/>
        </w:rPr>
        <w:t>4</w:t>
      </w:r>
      <w:r>
        <w:rPr>
          <w:lang w:val="en-US"/>
        </w:rPr>
        <w:t>] TS 23.501 v18.</w:t>
      </w:r>
      <w:r w:rsidR="00BD6738">
        <w:rPr>
          <w:lang w:val="en-US"/>
        </w:rPr>
        <w:t>2</w:t>
      </w:r>
      <w:r>
        <w:rPr>
          <w:lang w:val="en-US"/>
        </w:rPr>
        <w:t>.</w:t>
      </w:r>
      <w:r w:rsidR="00BD6738">
        <w:rPr>
          <w:lang w:val="en-US"/>
        </w:rPr>
        <w:t>2</w:t>
      </w:r>
    </w:p>
    <w:p w14:paraId="66A80CB6" w14:textId="77777777" w:rsidR="00FB3C9D" w:rsidRPr="007B626D" w:rsidRDefault="00FB3C9D">
      <w:pPr>
        <w:rPr>
          <w:lang w:val="en-US"/>
        </w:rPr>
      </w:pPr>
    </w:p>
    <w:sectPr w:rsidR="00FB3C9D" w:rsidRPr="007B626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67F6" w14:textId="77777777" w:rsidR="003D7ACF" w:rsidRDefault="003D7ACF">
      <w:pPr>
        <w:spacing w:after="0"/>
      </w:pPr>
      <w:r>
        <w:separator/>
      </w:r>
    </w:p>
  </w:endnote>
  <w:endnote w:type="continuationSeparator" w:id="0">
    <w:p w14:paraId="00392C56" w14:textId="77777777" w:rsidR="003D7ACF" w:rsidRDefault="003D7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264468" w:rsidRDefault="0026446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C14C" w14:textId="77777777" w:rsidR="003D7ACF" w:rsidRDefault="003D7ACF">
      <w:pPr>
        <w:spacing w:after="0"/>
      </w:pPr>
      <w:r>
        <w:separator/>
      </w:r>
    </w:p>
  </w:footnote>
  <w:footnote w:type="continuationSeparator" w:id="0">
    <w:p w14:paraId="0AA43268" w14:textId="77777777" w:rsidR="003D7ACF" w:rsidRDefault="003D7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2730"/>
    <w:multiLevelType w:val="hybridMultilevel"/>
    <w:tmpl w:val="C21C24BC"/>
    <w:lvl w:ilvl="0" w:tplc="83C23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2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1"/>
  </w:num>
  <w:num w:numId="13">
    <w:abstractNumId w:val="5"/>
  </w:num>
  <w:num w:numId="14">
    <w:abstractNumId w:val="13"/>
  </w:num>
  <w:num w:numId="15">
    <w:abstractNumId w:val="15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A33"/>
    <w:rsid w:val="00000F5E"/>
    <w:rsid w:val="0000129B"/>
    <w:rsid w:val="000019BD"/>
    <w:rsid w:val="0000240B"/>
    <w:rsid w:val="0000329D"/>
    <w:rsid w:val="00006910"/>
    <w:rsid w:val="00011A2E"/>
    <w:rsid w:val="000126C2"/>
    <w:rsid w:val="00012835"/>
    <w:rsid w:val="00012B59"/>
    <w:rsid w:val="00013580"/>
    <w:rsid w:val="000141C0"/>
    <w:rsid w:val="00014D80"/>
    <w:rsid w:val="00015467"/>
    <w:rsid w:val="00015ECB"/>
    <w:rsid w:val="0001674C"/>
    <w:rsid w:val="000170D6"/>
    <w:rsid w:val="00017121"/>
    <w:rsid w:val="00017AB9"/>
    <w:rsid w:val="00020218"/>
    <w:rsid w:val="00021979"/>
    <w:rsid w:val="00021C14"/>
    <w:rsid w:val="00022EB0"/>
    <w:rsid w:val="00023758"/>
    <w:rsid w:val="00023B66"/>
    <w:rsid w:val="00024E6C"/>
    <w:rsid w:val="00025954"/>
    <w:rsid w:val="00027541"/>
    <w:rsid w:val="000316BC"/>
    <w:rsid w:val="00031A41"/>
    <w:rsid w:val="000328EA"/>
    <w:rsid w:val="00032D87"/>
    <w:rsid w:val="00033321"/>
    <w:rsid w:val="0003461C"/>
    <w:rsid w:val="00034B3C"/>
    <w:rsid w:val="00035095"/>
    <w:rsid w:val="0003510E"/>
    <w:rsid w:val="000353D6"/>
    <w:rsid w:val="00036AB4"/>
    <w:rsid w:val="00036C0A"/>
    <w:rsid w:val="00041127"/>
    <w:rsid w:val="00041479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CAF"/>
    <w:rsid w:val="00044D3C"/>
    <w:rsid w:val="000460AE"/>
    <w:rsid w:val="00046206"/>
    <w:rsid w:val="00046ACB"/>
    <w:rsid w:val="00050102"/>
    <w:rsid w:val="00050648"/>
    <w:rsid w:val="00050829"/>
    <w:rsid w:val="00050891"/>
    <w:rsid w:val="00050B03"/>
    <w:rsid w:val="0005298A"/>
    <w:rsid w:val="000553AA"/>
    <w:rsid w:val="0005638F"/>
    <w:rsid w:val="000571A8"/>
    <w:rsid w:val="000572F9"/>
    <w:rsid w:val="00057D8E"/>
    <w:rsid w:val="000600F2"/>
    <w:rsid w:val="000612E9"/>
    <w:rsid w:val="00061F4E"/>
    <w:rsid w:val="00062892"/>
    <w:rsid w:val="000651A3"/>
    <w:rsid w:val="00065DFD"/>
    <w:rsid w:val="00066424"/>
    <w:rsid w:val="00066849"/>
    <w:rsid w:val="00066F60"/>
    <w:rsid w:val="000704C8"/>
    <w:rsid w:val="00071306"/>
    <w:rsid w:val="00071672"/>
    <w:rsid w:val="0007204F"/>
    <w:rsid w:val="000747B3"/>
    <w:rsid w:val="000766AE"/>
    <w:rsid w:val="00076F58"/>
    <w:rsid w:val="0008045F"/>
    <w:rsid w:val="0008052D"/>
    <w:rsid w:val="00080C41"/>
    <w:rsid w:val="000815E4"/>
    <w:rsid w:val="000815FA"/>
    <w:rsid w:val="000830B0"/>
    <w:rsid w:val="000831DF"/>
    <w:rsid w:val="00084951"/>
    <w:rsid w:val="00084FB3"/>
    <w:rsid w:val="000856A1"/>
    <w:rsid w:val="0008589A"/>
    <w:rsid w:val="000871FB"/>
    <w:rsid w:val="00087A0C"/>
    <w:rsid w:val="00090843"/>
    <w:rsid w:val="00090D9B"/>
    <w:rsid w:val="000918CA"/>
    <w:rsid w:val="00091EF7"/>
    <w:rsid w:val="00091F89"/>
    <w:rsid w:val="0009226B"/>
    <w:rsid w:val="0009452C"/>
    <w:rsid w:val="00094C49"/>
    <w:rsid w:val="000953BF"/>
    <w:rsid w:val="00095F75"/>
    <w:rsid w:val="00096E18"/>
    <w:rsid w:val="000976CD"/>
    <w:rsid w:val="0009776A"/>
    <w:rsid w:val="000977B1"/>
    <w:rsid w:val="00097CAC"/>
    <w:rsid w:val="00097CE7"/>
    <w:rsid w:val="000A0880"/>
    <w:rsid w:val="000A23FC"/>
    <w:rsid w:val="000A2552"/>
    <w:rsid w:val="000A2813"/>
    <w:rsid w:val="000A2A15"/>
    <w:rsid w:val="000A2C15"/>
    <w:rsid w:val="000A33CC"/>
    <w:rsid w:val="000A5B10"/>
    <w:rsid w:val="000A5D52"/>
    <w:rsid w:val="000A5ED1"/>
    <w:rsid w:val="000A61EE"/>
    <w:rsid w:val="000A73DA"/>
    <w:rsid w:val="000A7857"/>
    <w:rsid w:val="000B0765"/>
    <w:rsid w:val="000B0DC5"/>
    <w:rsid w:val="000B10B3"/>
    <w:rsid w:val="000B3F8F"/>
    <w:rsid w:val="000B4328"/>
    <w:rsid w:val="000B4B60"/>
    <w:rsid w:val="000B5A0D"/>
    <w:rsid w:val="000B5FE1"/>
    <w:rsid w:val="000B76C5"/>
    <w:rsid w:val="000C2033"/>
    <w:rsid w:val="000C39F7"/>
    <w:rsid w:val="000C3A75"/>
    <w:rsid w:val="000C47CD"/>
    <w:rsid w:val="000C4E8F"/>
    <w:rsid w:val="000C5272"/>
    <w:rsid w:val="000C6590"/>
    <w:rsid w:val="000C73CB"/>
    <w:rsid w:val="000C7608"/>
    <w:rsid w:val="000D0287"/>
    <w:rsid w:val="000D16A7"/>
    <w:rsid w:val="000D24BF"/>
    <w:rsid w:val="000D2BBD"/>
    <w:rsid w:val="000D39A1"/>
    <w:rsid w:val="000D5D9B"/>
    <w:rsid w:val="000D6FCF"/>
    <w:rsid w:val="000E0143"/>
    <w:rsid w:val="000E0D39"/>
    <w:rsid w:val="000E14E2"/>
    <w:rsid w:val="000E287E"/>
    <w:rsid w:val="000E76B1"/>
    <w:rsid w:val="000F044F"/>
    <w:rsid w:val="000F0EF0"/>
    <w:rsid w:val="000F13DB"/>
    <w:rsid w:val="000F2C9B"/>
    <w:rsid w:val="000F3372"/>
    <w:rsid w:val="000F3473"/>
    <w:rsid w:val="000F536D"/>
    <w:rsid w:val="000F651F"/>
    <w:rsid w:val="000F6E4A"/>
    <w:rsid w:val="000F7828"/>
    <w:rsid w:val="001044AD"/>
    <w:rsid w:val="00106A87"/>
    <w:rsid w:val="0011171E"/>
    <w:rsid w:val="00111727"/>
    <w:rsid w:val="00112CFE"/>
    <w:rsid w:val="00113665"/>
    <w:rsid w:val="00113ACC"/>
    <w:rsid w:val="001140F1"/>
    <w:rsid w:val="00114C40"/>
    <w:rsid w:val="0011599A"/>
    <w:rsid w:val="00115DD5"/>
    <w:rsid w:val="001167F8"/>
    <w:rsid w:val="001200E5"/>
    <w:rsid w:val="00120A3F"/>
    <w:rsid w:val="00120AA2"/>
    <w:rsid w:val="0012254F"/>
    <w:rsid w:val="00122A09"/>
    <w:rsid w:val="001236E3"/>
    <w:rsid w:val="00125A5C"/>
    <w:rsid w:val="00125CA2"/>
    <w:rsid w:val="00125F99"/>
    <w:rsid w:val="00126782"/>
    <w:rsid w:val="00126972"/>
    <w:rsid w:val="00127821"/>
    <w:rsid w:val="00130608"/>
    <w:rsid w:val="00130B4E"/>
    <w:rsid w:val="00130DAA"/>
    <w:rsid w:val="00133597"/>
    <w:rsid w:val="00136D1F"/>
    <w:rsid w:val="00137049"/>
    <w:rsid w:val="00137144"/>
    <w:rsid w:val="00137C2F"/>
    <w:rsid w:val="001401FA"/>
    <w:rsid w:val="00140722"/>
    <w:rsid w:val="00142893"/>
    <w:rsid w:val="001438BB"/>
    <w:rsid w:val="001447D3"/>
    <w:rsid w:val="00144C2D"/>
    <w:rsid w:val="00146512"/>
    <w:rsid w:val="00146E5B"/>
    <w:rsid w:val="00146FD2"/>
    <w:rsid w:val="00147433"/>
    <w:rsid w:val="00152754"/>
    <w:rsid w:val="001531D6"/>
    <w:rsid w:val="00153F88"/>
    <w:rsid w:val="00154A41"/>
    <w:rsid w:val="00154BE8"/>
    <w:rsid w:val="001564D4"/>
    <w:rsid w:val="001571D5"/>
    <w:rsid w:val="00157E16"/>
    <w:rsid w:val="00161B6B"/>
    <w:rsid w:val="00161FBB"/>
    <w:rsid w:val="001626D8"/>
    <w:rsid w:val="00162C39"/>
    <w:rsid w:val="00163D68"/>
    <w:rsid w:val="00164072"/>
    <w:rsid w:val="0016524B"/>
    <w:rsid w:val="0016575B"/>
    <w:rsid w:val="001670CC"/>
    <w:rsid w:val="001700B3"/>
    <w:rsid w:val="001705F8"/>
    <w:rsid w:val="00172708"/>
    <w:rsid w:val="00173332"/>
    <w:rsid w:val="001747C3"/>
    <w:rsid w:val="00174D3D"/>
    <w:rsid w:val="00174D95"/>
    <w:rsid w:val="001757EE"/>
    <w:rsid w:val="00175DBA"/>
    <w:rsid w:val="00176D52"/>
    <w:rsid w:val="00177ED8"/>
    <w:rsid w:val="001805AE"/>
    <w:rsid w:val="00180FDB"/>
    <w:rsid w:val="0018219A"/>
    <w:rsid w:val="0018417B"/>
    <w:rsid w:val="00185676"/>
    <w:rsid w:val="00192411"/>
    <w:rsid w:val="00192A24"/>
    <w:rsid w:val="001944F2"/>
    <w:rsid w:val="00194921"/>
    <w:rsid w:val="00194946"/>
    <w:rsid w:val="00195AAA"/>
    <w:rsid w:val="001962DF"/>
    <w:rsid w:val="00196B81"/>
    <w:rsid w:val="00197298"/>
    <w:rsid w:val="00197E1C"/>
    <w:rsid w:val="001A0460"/>
    <w:rsid w:val="001A0BB5"/>
    <w:rsid w:val="001A2282"/>
    <w:rsid w:val="001A288D"/>
    <w:rsid w:val="001A393F"/>
    <w:rsid w:val="001A46DD"/>
    <w:rsid w:val="001A5AEE"/>
    <w:rsid w:val="001A5C0A"/>
    <w:rsid w:val="001A63D8"/>
    <w:rsid w:val="001A6551"/>
    <w:rsid w:val="001B00C3"/>
    <w:rsid w:val="001B2480"/>
    <w:rsid w:val="001B2E70"/>
    <w:rsid w:val="001B3D23"/>
    <w:rsid w:val="001B490B"/>
    <w:rsid w:val="001B5230"/>
    <w:rsid w:val="001B5A36"/>
    <w:rsid w:val="001B63D5"/>
    <w:rsid w:val="001B6484"/>
    <w:rsid w:val="001B64DA"/>
    <w:rsid w:val="001B6BF8"/>
    <w:rsid w:val="001B6DE7"/>
    <w:rsid w:val="001B7367"/>
    <w:rsid w:val="001C043B"/>
    <w:rsid w:val="001C1705"/>
    <w:rsid w:val="001C3D4E"/>
    <w:rsid w:val="001C41A4"/>
    <w:rsid w:val="001C4F02"/>
    <w:rsid w:val="001C52B2"/>
    <w:rsid w:val="001C57F3"/>
    <w:rsid w:val="001C684B"/>
    <w:rsid w:val="001C74AB"/>
    <w:rsid w:val="001D0743"/>
    <w:rsid w:val="001D0E02"/>
    <w:rsid w:val="001D1174"/>
    <w:rsid w:val="001D1F24"/>
    <w:rsid w:val="001D3396"/>
    <w:rsid w:val="001D3C21"/>
    <w:rsid w:val="001D44B7"/>
    <w:rsid w:val="001D4EBB"/>
    <w:rsid w:val="001D6534"/>
    <w:rsid w:val="001D7128"/>
    <w:rsid w:val="001E0763"/>
    <w:rsid w:val="001E1714"/>
    <w:rsid w:val="001E2DA5"/>
    <w:rsid w:val="001E48DD"/>
    <w:rsid w:val="001E4E27"/>
    <w:rsid w:val="001E5903"/>
    <w:rsid w:val="001E5D96"/>
    <w:rsid w:val="001E63DF"/>
    <w:rsid w:val="001E65BD"/>
    <w:rsid w:val="001F0F97"/>
    <w:rsid w:val="001F0FD9"/>
    <w:rsid w:val="001F1091"/>
    <w:rsid w:val="001F3794"/>
    <w:rsid w:val="001F3FE1"/>
    <w:rsid w:val="001F4A0A"/>
    <w:rsid w:val="001F51A1"/>
    <w:rsid w:val="001F5FB7"/>
    <w:rsid w:val="001F6DE8"/>
    <w:rsid w:val="001F7E10"/>
    <w:rsid w:val="002006F7"/>
    <w:rsid w:val="002014A2"/>
    <w:rsid w:val="00201D0B"/>
    <w:rsid w:val="00203374"/>
    <w:rsid w:val="00203470"/>
    <w:rsid w:val="002036F2"/>
    <w:rsid w:val="00203BA4"/>
    <w:rsid w:val="00203F98"/>
    <w:rsid w:val="0020749F"/>
    <w:rsid w:val="002075C1"/>
    <w:rsid w:val="00210721"/>
    <w:rsid w:val="002125BF"/>
    <w:rsid w:val="002125E2"/>
    <w:rsid w:val="00212650"/>
    <w:rsid w:val="00212FB1"/>
    <w:rsid w:val="0021419D"/>
    <w:rsid w:val="002145DA"/>
    <w:rsid w:val="002147C3"/>
    <w:rsid w:val="002160E9"/>
    <w:rsid w:val="00217248"/>
    <w:rsid w:val="00220B01"/>
    <w:rsid w:val="0022144D"/>
    <w:rsid w:val="002226D1"/>
    <w:rsid w:val="00223C00"/>
    <w:rsid w:val="00224D61"/>
    <w:rsid w:val="00226936"/>
    <w:rsid w:val="00230C99"/>
    <w:rsid w:val="00231ED6"/>
    <w:rsid w:val="0023503E"/>
    <w:rsid w:val="00237091"/>
    <w:rsid w:val="002375FA"/>
    <w:rsid w:val="002416E2"/>
    <w:rsid w:val="00241724"/>
    <w:rsid w:val="0024179E"/>
    <w:rsid w:val="00244524"/>
    <w:rsid w:val="00244E56"/>
    <w:rsid w:val="002459D9"/>
    <w:rsid w:val="00245E1B"/>
    <w:rsid w:val="002511C4"/>
    <w:rsid w:val="0025175A"/>
    <w:rsid w:val="002532F4"/>
    <w:rsid w:val="0025363F"/>
    <w:rsid w:val="00253786"/>
    <w:rsid w:val="00253D30"/>
    <w:rsid w:val="0025719E"/>
    <w:rsid w:val="002574EA"/>
    <w:rsid w:val="00257516"/>
    <w:rsid w:val="00257956"/>
    <w:rsid w:val="00257DD1"/>
    <w:rsid w:val="00261E7B"/>
    <w:rsid w:val="0026225D"/>
    <w:rsid w:val="0026291C"/>
    <w:rsid w:val="00262949"/>
    <w:rsid w:val="00262B6E"/>
    <w:rsid w:val="00263064"/>
    <w:rsid w:val="002636ED"/>
    <w:rsid w:val="00263820"/>
    <w:rsid w:val="00264468"/>
    <w:rsid w:val="0026574E"/>
    <w:rsid w:val="00265DE1"/>
    <w:rsid w:val="002666E2"/>
    <w:rsid w:val="0026725A"/>
    <w:rsid w:val="002675AB"/>
    <w:rsid w:val="0026792D"/>
    <w:rsid w:val="00270AA5"/>
    <w:rsid w:val="0027148A"/>
    <w:rsid w:val="00274595"/>
    <w:rsid w:val="00274E37"/>
    <w:rsid w:val="00275B49"/>
    <w:rsid w:val="0027630C"/>
    <w:rsid w:val="002764AC"/>
    <w:rsid w:val="00276C41"/>
    <w:rsid w:val="00276E9C"/>
    <w:rsid w:val="00281CCF"/>
    <w:rsid w:val="002825C0"/>
    <w:rsid w:val="0028280E"/>
    <w:rsid w:val="00282947"/>
    <w:rsid w:val="00283C1B"/>
    <w:rsid w:val="00284585"/>
    <w:rsid w:val="00284725"/>
    <w:rsid w:val="00285A65"/>
    <w:rsid w:val="00286E0B"/>
    <w:rsid w:val="00290090"/>
    <w:rsid w:val="00290A32"/>
    <w:rsid w:val="0029122A"/>
    <w:rsid w:val="002912C0"/>
    <w:rsid w:val="0029157C"/>
    <w:rsid w:val="00292BB5"/>
    <w:rsid w:val="0029341F"/>
    <w:rsid w:val="0029398F"/>
    <w:rsid w:val="00293D52"/>
    <w:rsid w:val="0029522C"/>
    <w:rsid w:val="002976C3"/>
    <w:rsid w:val="002A06B0"/>
    <w:rsid w:val="002A3412"/>
    <w:rsid w:val="002B0A46"/>
    <w:rsid w:val="002B0A9A"/>
    <w:rsid w:val="002B0C66"/>
    <w:rsid w:val="002B1810"/>
    <w:rsid w:val="002B26F8"/>
    <w:rsid w:val="002B4159"/>
    <w:rsid w:val="002B4EBC"/>
    <w:rsid w:val="002B543F"/>
    <w:rsid w:val="002B6D0E"/>
    <w:rsid w:val="002B7131"/>
    <w:rsid w:val="002C0667"/>
    <w:rsid w:val="002C0A0C"/>
    <w:rsid w:val="002C16E7"/>
    <w:rsid w:val="002C17FA"/>
    <w:rsid w:val="002C222F"/>
    <w:rsid w:val="002C22BF"/>
    <w:rsid w:val="002C2392"/>
    <w:rsid w:val="002C2523"/>
    <w:rsid w:val="002C2CB1"/>
    <w:rsid w:val="002C3FC6"/>
    <w:rsid w:val="002C4F40"/>
    <w:rsid w:val="002C682B"/>
    <w:rsid w:val="002C6ADA"/>
    <w:rsid w:val="002C6E9D"/>
    <w:rsid w:val="002C754E"/>
    <w:rsid w:val="002D0EF9"/>
    <w:rsid w:val="002D279D"/>
    <w:rsid w:val="002D4CFB"/>
    <w:rsid w:val="002D588E"/>
    <w:rsid w:val="002D5AE9"/>
    <w:rsid w:val="002D5FD7"/>
    <w:rsid w:val="002E0056"/>
    <w:rsid w:val="002E0097"/>
    <w:rsid w:val="002E0248"/>
    <w:rsid w:val="002E2EED"/>
    <w:rsid w:val="002E30F4"/>
    <w:rsid w:val="002E45E2"/>
    <w:rsid w:val="002E4B00"/>
    <w:rsid w:val="002E6820"/>
    <w:rsid w:val="002F0BD9"/>
    <w:rsid w:val="002F2FF5"/>
    <w:rsid w:val="002F4490"/>
    <w:rsid w:val="002F519D"/>
    <w:rsid w:val="002F6B1B"/>
    <w:rsid w:val="002F74B7"/>
    <w:rsid w:val="002F7F17"/>
    <w:rsid w:val="00300505"/>
    <w:rsid w:val="003007DF"/>
    <w:rsid w:val="003018B4"/>
    <w:rsid w:val="00302940"/>
    <w:rsid w:val="00302C2C"/>
    <w:rsid w:val="00302D21"/>
    <w:rsid w:val="00303140"/>
    <w:rsid w:val="00303669"/>
    <w:rsid w:val="00304A8A"/>
    <w:rsid w:val="0030528E"/>
    <w:rsid w:val="00305E3A"/>
    <w:rsid w:val="00306EDF"/>
    <w:rsid w:val="00310205"/>
    <w:rsid w:val="00310775"/>
    <w:rsid w:val="00310E40"/>
    <w:rsid w:val="003110BE"/>
    <w:rsid w:val="00311E5E"/>
    <w:rsid w:val="00311F3F"/>
    <w:rsid w:val="003128D8"/>
    <w:rsid w:val="003134B3"/>
    <w:rsid w:val="00313F0E"/>
    <w:rsid w:val="003142E4"/>
    <w:rsid w:val="00315CAB"/>
    <w:rsid w:val="00316A25"/>
    <w:rsid w:val="00317F1D"/>
    <w:rsid w:val="00320433"/>
    <w:rsid w:val="00320464"/>
    <w:rsid w:val="00320928"/>
    <w:rsid w:val="00320B36"/>
    <w:rsid w:val="0032251E"/>
    <w:rsid w:val="00322ADF"/>
    <w:rsid w:val="00322C53"/>
    <w:rsid w:val="00322E2F"/>
    <w:rsid w:val="003230DF"/>
    <w:rsid w:val="003236AE"/>
    <w:rsid w:val="003248A2"/>
    <w:rsid w:val="0032532E"/>
    <w:rsid w:val="003257EE"/>
    <w:rsid w:val="00325BFC"/>
    <w:rsid w:val="003264A9"/>
    <w:rsid w:val="003273A4"/>
    <w:rsid w:val="00330B06"/>
    <w:rsid w:val="00330CA1"/>
    <w:rsid w:val="00331B82"/>
    <w:rsid w:val="00335596"/>
    <w:rsid w:val="003418A8"/>
    <w:rsid w:val="00341F93"/>
    <w:rsid w:val="003424D2"/>
    <w:rsid w:val="0034331A"/>
    <w:rsid w:val="0034390F"/>
    <w:rsid w:val="00345593"/>
    <w:rsid w:val="00345CC4"/>
    <w:rsid w:val="00347E26"/>
    <w:rsid w:val="00350B26"/>
    <w:rsid w:val="003517E4"/>
    <w:rsid w:val="003526B9"/>
    <w:rsid w:val="00352B67"/>
    <w:rsid w:val="003531CB"/>
    <w:rsid w:val="00355047"/>
    <w:rsid w:val="00355464"/>
    <w:rsid w:val="00355FFF"/>
    <w:rsid w:val="00356C32"/>
    <w:rsid w:val="00356EF4"/>
    <w:rsid w:val="003570EC"/>
    <w:rsid w:val="00357EC2"/>
    <w:rsid w:val="00360AAC"/>
    <w:rsid w:val="00360B57"/>
    <w:rsid w:val="0036114A"/>
    <w:rsid w:val="00361554"/>
    <w:rsid w:val="00361609"/>
    <w:rsid w:val="003626F6"/>
    <w:rsid w:val="00362F5A"/>
    <w:rsid w:val="00363197"/>
    <w:rsid w:val="0036372C"/>
    <w:rsid w:val="00363BB8"/>
    <w:rsid w:val="00363F5B"/>
    <w:rsid w:val="00365408"/>
    <w:rsid w:val="003661FE"/>
    <w:rsid w:val="00366D15"/>
    <w:rsid w:val="00366D48"/>
    <w:rsid w:val="00367918"/>
    <w:rsid w:val="003748F8"/>
    <w:rsid w:val="003753B1"/>
    <w:rsid w:val="0037555A"/>
    <w:rsid w:val="00375943"/>
    <w:rsid w:val="00376313"/>
    <w:rsid w:val="00376B2D"/>
    <w:rsid w:val="003771EE"/>
    <w:rsid w:val="003779BE"/>
    <w:rsid w:val="00377EFF"/>
    <w:rsid w:val="00377F8D"/>
    <w:rsid w:val="0038188F"/>
    <w:rsid w:val="00382F5E"/>
    <w:rsid w:val="00382F95"/>
    <w:rsid w:val="0038350F"/>
    <w:rsid w:val="0038427D"/>
    <w:rsid w:val="00384459"/>
    <w:rsid w:val="00385244"/>
    <w:rsid w:val="00386992"/>
    <w:rsid w:val="00386A08"/>
    <w:rsid w:val="00386DB1"/>
    <w:rsid w:val="003875D9"/>
    <w:rsid w:val="00390B0C"/>
    <w:rsid w:val="00390F17"/>
    <w:rsid w:val="00391418"/>
    <w:rsid w:val="00391515"/>
    <w:rsid w:val="00391AA4"/>
    <w:rsid w:val="00392916"/>
    <w:rsid w:val="00392BB3"/>
    <w:rsid w:val="00392F28"/>
    <w:rsid w:val="00394A3B"/>
    <w:rsid w:val="0039504D"/>
    <w:rsid w:val="00395403"/>
    <w:rsid w:val="00395B8F"/>
    <w:rsid w:val="003964DF"/>
    <w:rsid w:val="003971F1"/>
    <w:rsid w:val="003972F5"/>
    <w:rsid w:val="003973C0"/>
    <w:rsid w:val="0039775F"/>
    <w:rsid w:val="003979FC"/>
    <w:rsid w:val="003A02A3"/>
    <w:rsid w:val="003A04B8"/>
    <w:rsid w:val="003A0C51"/>
    <w:rsid w:val="003A2105"/>
    <w:rsid w:val="003A24FF"/>
    <w:rsid w:val="003A32E6"/>
    <w:rsid w:val="003A3BCA"/>
    <w:rsid w:val="003A5748"/>
    <w:rsid w:val="003A5E93"/>
    <w:rsid w:val="003A67D7"/>
    <w:rsid w:val="003A768E"/>
    <w:rsid w:val="003A7A49"/>
    <w:rsid w:val="003B0178"/>
    <w:rsid w:val="003B0B4B"/>
    <w:rsid w:val="003B18D3"/>
    <w:rsid w:val="003B2931"/>
    <w:rsid w:val="003B2A74"/>
    <w:rsid w:val="003B5800"/>
    <w:rsid w:val="003B61CA"/>
    <w:rsid w:val="003B6AE6"/>
    <w:rsid w:val="003B6D7C"/>
    <w:rsid w:val="003B7E2C"/>
    <w:rsid w:val="003C2081"/>
    <w:rsid w:val="003C23FB"/>
    <w:rsid w:val="003C2489"/>
    <w:rsid w:val="003C2CAA"/>
    <w:rsid w:val="003C43B0"/>
    <w:rsid w:val="003C6AD2"/>
    <w:rsid w:val="003C7201"/>
    <w:rsid w:val="003C76AC"/>
    <w:rsid w:val="003D0B75"/>
    <w:rsid w:val="003D114E"/>
    <w:rsid w:val="003D164A"/>
    <w:rsid w:val="003D1DDD"/>
    <w:rsid w:val="003D2725"/>
    <w:rsid w:val="003D290B"/>
    <w:rsid w:val="003D2ED3"/>
    <w:rsid w:val="003D30C8"/>
    <w:rsid w:val="003D30CF"/>
    <w:rsid w:val="003D363B"/>
    <w:rsid w:val="003D36E1"/>
    <w:rsid w:val="003D59A2"/>
    <w:rsid w:val="003D60E8"/>
    <w:rsid w:val="003D7ACF"/>
    <w:rsid w:val="003E06D2"/>
    <w:rsid w:val="003E1C6E"/>
    <w:rsid w:val="003E23D6"/>
    <w:rsid w:val="003E2817"/>
    <w:rsid w:val="003E3AFA"/>
    <w:rsid w:val="003E56A1"/>
    <w:rsid w:val="003E5BCF"/>
    <w:rsid w:val="003E5E24"/>
    <w:rsid w:val="003E72AB"/>
    <w:rsid w:val="003F0FDF"/>
    <w:rsid w:val="003F2750"/>
    <w:rsid w:val="003F3CDF"/>
    <w:rsid w:val="003F4EE3"/>
    <w:rsid w:val="003F4EFE"/>
    <w:rsid w:val="003F5D13"/>
    <w:rsid w:val="003F646E"/>
    <w:rsid w:val="003F6EEE"/>
    <w:rsid w:val="004002E5"/>
    <w:rsid w:val="004003B3"/>
    <w:rsid w:val="00400B48"/>
    <w:rsid w:val="00400D2D"/>
    <w:rsid w:val="00403D82"/>
    <w:rsid w:val="00403F5B"/>
    <w:rsid w:val="00404249"/>
    <w:rsid w:val="00405A25"/>
    <w:rsid w:val="00406765"/>
    <w:rsid w:val="004068D0"/>
    <w:rsid w:val="00407473"/>
    <w:rsid w:val="004102C1"/>
    <w:rsid w:val="004102D8"/>
    <w:rsid w:val="00410E9D"/>
    <w:rsid w:val="00411B2A"/>
    <w:rsid w:val="0041276D"/>
    <w:rsid w:val="0041279E"/>
    <w:rsid w:val="004133F9"/>
    <w:rsid w:val="004151F6"/>
    <w:rsid w:val="00415447"/>
    <w:rsid w:val="004165A8"/>
    <w:rsid w:val="00417788"/>
    <w:rsid w:val="00417E59"/>
    <w:rsid w:val="00420E3B"/>
    <w:rsid w:val="00421500"/>
    <w:rsid w:val="004217DB"/>
    <w:rsid w:val="0042289A"/>
    <w:rsid w:val="00422FC9"/>
    <w:rsid w:val="004233FD"/>
    <w:rsid w:val="0042340B"/>
    <w:rsid w:val="004238C5"/>
    <w:rsid w:val="00423E90"/>
    <w:rsid w:val="0042438E"/>
    <w:rsid w:val="00424747"/>
    <w:rsid w:val="00425B4D"/>
    <w:rsid w:val="00427C67"/>
    <w:rsid w:val="004305A1"/>
    <w:rsid w:val="0043191E"/>
    <w:rsid w:val="00431991"/>
    <w:rsid w:val="0043203A"/>
    <w:rsid w:val="00432FAA"/>
    <w:rsid w:val="0043359C"/>
    <w:rsid w:val="0043433F"/>
    <w:rsid w:val="004344A1"/>
    <w:rsid w:val="0043490D"/>
    <w:rsid w:val="00436E37"/>
    <w:rsid w:val="004408C8"/>
    <w:rsid w:val="00441020"/>
    <w:rsid w:val="00443B9F"/>
    <w:rsid w:val="004449F3"/>
    <w:rsid w:val="00444E1A"/>
    <w:rsid w:val="00445A95"/>
    <w:rsid w:val="00446710"/>
    <w:rsid w:val="00446A29"/>
    <w:rsid w:val="00447B68"/>
    <w:rsid w:val="00447D14"/>
    <w:rsid w:val="004500D5"/>
    <w:rsid w:val="00450364"/>
    <w:rsid w:val="004506CF"/>
    <w:rsid w:val="004507FD"/>
    <w:rsid w:val="00451A5F"/>
    <w:rsid w:val="00452E65"/>
    <w:rsid w:val="00453942"/>
    <w:rsid w:val="00453F9F"/>
    <w:rsid w:val="0045410F"/>
    <w:rsid w:val="004559F4"/>
    <w:rsid w:val="00455BBB"/>
    <w:rsid w:val="0045633B"/>
    <w:rsid w:val="004569C4"/>
    <w:rsid w:val="00456AB4"/>
    <w:rsid w:val="00457002"/>
    <w:rsid w:val="004613EE"/>
    <w:rsid w:val="00461F1E"/>
    <w:rsid w:val="00462056"/>
    <w:rsid w:val="00463248"/>
    <w:rsid w:val="004637FF"/>
    <w:rsid w:val="0046441A"/>
    <w:rsid w:val="0046517B"/>
    <w:rsid w:val="00466280"/>
    <w:rsid w:val="00466545"/>
    <w:rsid w:val="00467939"/>
    <w:rsid w:val="00467ECA"/>
    <w:rsid w:val="00471305"/>
    <w:rsid w:val="00471929"/>
    <w:rsid w:val="00472932"/>
    <w:rsid w:val="00474089"/>
    <w:rsid w:val="00474164"/>
    <w:rsid w:val="00474ACA"/>
    <w:rsid w:val="00475053"/>
    <w:rsid w:val="00475AA8"/>
    <w:rsid w:val="00476F75"/>
    <w:rsid w:val="00477C76"/>
    <w:rsid w:val="004804C7"/>
    <w:rsid w:val="00480E51"/>
    <w:rsid w:val="00480EB0"/>
    <w:rsid w:val="00481E39"/>
    <w:rsid w:val="00483907"/>
    <w:rsid w:val="00483DE8"/>
    <w:rsid w:val="00486B41"/>
    <w:rsid w:val="00487269"/>
    <w:rsid w:val="00490206"/>
    <w:rsid w:val="00490AB1"/>
    <w:rsid w:val="00491724"/>
    <w:rsid w:val="00491995"/>
    <w:rsid w:val="0049263E"/>
    <w:rsid w:val="004940F3"/>
    <w:rsid w:val="00494918"/>
    <w:rsid w:val="00497E33"/>
    <w:rsid w:val="004A0B48"/>
    <w:rsid w:val="004A3BFE"/>
    <w:rsid w:val="004A4870"/>
    <w:rsid w:val="004A4B6D"/>
    <w:rsid w:val="004A4F2D"/>
    <w:rsid w:val="004A51A0"/>
    <w:rsid w:val="004A6620"/>
    <w:rsid w:val="004A6966"/>
    <w:rsid w:val="004A6B43"/>
    <w:rsid w:val="004A6E69"/>
    <w:rsid w:val="004A7B3E"/>
    <w:rsid w:val="004B192B"/>
    <w:rsid w:val="004B2880"/>
    <w:rsid w:val="004B36FA"/>
    <w:rsid w:val="004B3B12"/>
    <w:rsid w:val="004B402D"/>
    <w:rsid w:val="004B486D"/>
    <w:rsid w:val="004B4F9E"/>
    <w:rsid w:val="004B5CBA"/>
    <w:rsid w:val="004B7085"/>
    <w:rsid w:val="004C03D5"/>
    <w:rsid w:val="004C24F1"/>
    <w:rsid w:val="004C40BB"/>
    <w:rsid w:val="004C4227"/>
    <w:rsid w:val="004C497C"/>
    <w:rsid w:val="004C4B19"/>
    <w:rsid w:val="004C6E5A"/>
    <w:rsid w:val="004C7DE1"/>
    <w:rsid w:val="004D0C33"/>
    <w:rsid w:val="004D1103"/>
    <w:rsid w:val="004D183D"/>
    <w:rsid w:val="004D1F12"/>
    <w:rsid w:val="004D25E9"/>
    <w:rsid w:val="004D3493"/>
    <w:rsid w:val="004D5395"/>
    <w:rsid w:val="004D5B56"/>
    <w:rsid w:val="004D673D"/>
    <w:rsid w:val="004D6A6E"/>
    <w:rsid w:val="004D74EE"/>
    <w:rsid w:val="004D76C1"/>
    <w:rsid w:val="004E07E1"/>
    <w:rsid w:val="004E0B31"/>
    <w:rsid w:val="004E28FF"/>
    <w:rsid w:val="004E2FA4"/>
    <w:rsid w:val="004E33C4"/>
    <w:rsid w:val="004E4BF3"/>
    <w:rsid w:val="004E4E02"/>
    <w:rsid w:val="004E5487"/>
    <w:rsid w:val="004E5B51"/>
    <w:rsid w:val="004E7D43"/>
    <w:rsid w:val="004F0A83"/>
    <w:rsid w:val="004F0F81"/>
    <w:rsid w:val="004F1ACA"/>
    <w:rsid w:val="004F40DD"/>
    <w:rsid w:val="004F67E1"/>
    <w:rsid w:val="004F76AD"/>
    <w:rsid w:val="0050087B"/>
    <w:rsid w:val="005018AB"/>
    <w:rsid w:val="005048E7"/>
    <w:rsid w:val="00504F28"/>
    <w:rsid w:val="00506FD5"/>
    <w:rsid w:val="00507669"/>
    <w:rsid w:val="005079AC"/>
    <w:rsid w:val="00507EC0"/>
    <w:rsid w:val="00511731"/>
    <w:rsid w:val="00511888"/>
    <w:rsid w:val="00511A32"/>
    <w:rsid w:val="00511B31"/>
    <w:rsid w:val="00511B3E"/>
    <w:rsid w:val="0051307D"/>
    <w:rsid w:val="00513463"/>
    <w:rsid w:val="00514169"/>
    <w:rsid w:val="00514AD1"/>
    <w:rsid w:val="00517D55"/>
    <w:rsid w:val="0052095E"/>
    <w:rsid w:val="0052224E"/>
    <w:rsid w:val="00522307"/>
    <w:rsid w:val="00524992"/>
    <w:rsid w:val="00526AEE"/>
    <w:rsid w:val="005272CA"/>
    <w:rsid w:val="005276DB"/>
    <w:rsid w:val="00527BDE"/>
    <w:rsid w:val="00530857"/>
    <w:rsid w:val="00530B8F"/>
    <w:rsid w:val="0053110B"/>
    <w:rsid w:val="00532548"/>
    <w:rsid w:val="005329BD"/>
    <w:rsid w:val="0053314C"/>
    <w:rsid w:val="00533537"/>
    <w:rsid w:val="005337E4"/>
    <w:rsid w:val="00535F6A"/>
    <w:rsid w:val="0053627F"/>
    <w:rsid w:val="005365BA"/>
    <w:rsid w:val="005366E9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456C"/>
    <w:rsid w:val="005452EE"/>
    <w:rsid w:val="0054541A"/>
    <w:rsid w:val="005459C0"/>
    <w:rsid w:val="00547999"/>
    <w:rsid w:val="005506E1"/>
    <w:rsid w:val="00551A2C"/>
    <w:rsid w:val="00551DA3"/>
    <w:rsid w:val="005533C7"/>
    <w:rsid w:val="00553EB2"/>
    <w:rsid w:val="00554157"/>
    <w:rsid w:val="00554FF0"/>
    <w:rsid w:val="005555B7"/>
    <w:rsid w:val="0055641B"/>
    <w:rsid w:val="005568E0"/>
    <w:rsid w:val="00556DA8"/>
    <w:rsid w:val="00561283"/>
    <w:rsid w:val="0056179B"/>
    <w:rsid w:val="00562B1E"/>
    <w:rsid w:val="00562D0E"/>
    <w:rsid w:val="00562D82"/>
    <w:rsid w:val="00563D82"/>
    <w:rsid w:val="0056448B"/>
    <w:rsid w:val="00565CA7"/>
    <w:rsid w:val="00566DD9"/>
    <w:rsid w:val="00567922"/>
    <w:rsid w:val="00567FDF"/>
    <w:rsid w:val="005701A9"/>
    <w:rsid w:val="0057161F"/>
    <w:rsid w:val="00571FCC"/>
    <w:rsid w:val="00572478"/>
    <w:rsid w:val="00572752"/>
    <w:rsid w:val="0057281E"/>
    <w:rsid w:val="0057403D"/>
    <w:rsid w:val="0057571A"/>
    <w:rsid w:val="005762E1"/>
    <w:rsid w:val="005774E7"/>
    <w:rsid w:val="005776EF"/>
    <w:rsid w:val="005809B2"/>
    <w:rsid w:val="00581CD9"/>
    <w:rsid w:val="00582041"/>
    <w:rsid w:val="00582360"/>
    <w:rsid w:val="005834F7"/>
    <w:rsid w:val="00583BF2"/>
    <w:rsid w:val="005848C4"/>
    <w:rsid w:val="0058491F"/>
    <w:rsid w:val="005849F5"/>
    <w:rsid w:val="005865AC"/>
    <w:rsid w:val="00592436"/>
    <w:rsid w:val="00594C57"/>
    <w:rsid w:val="005957B0"/>
    <w:rsid w:val="005958ED"/>
    <w:rsid w:val="00595BD3"/>
    <w:rsid w:val="005976F6"/>
    <w:rsid w:val="00597F08"/>
    <w:rsid w:val="005A142A"/>
    <w:rsid w:val="005A1A12"/>
    <w:rsid w:val="005A1C6B"/>
    <w:rsid w:val="005A3102"/>
    <w:rsid w:val="005A4A4D"/>
    <w:rsid w:val="005A624F"/>
    <w:rsid w:val="005A7621"/>
    <w:rsid w:val="005B03CC"/>
    <w:rsid w:val="005B085E"/>
    <w:rsid w:val="005B1330"/>
    <w:rsid w:val="005B1A0C"/>
    <w:rsid w:val="005B1CA3"/>
    <w:rsid w:val="005B2C71"/>
    <w:rsid w:val="005B4F03"/>
    <w:rsid w:val="005B5AC9"/>
    <w:rsid w:val="005C0BB4"/>
    <w:rsid w:val="005C1593"/>
    <w:rsid w:val="005C3674"/>
    <w:rsid w:val="005C3F7E"/>
    <w:rsid w:val="005C7113"/>
    <w:rsid w:val="005C7F01"/>
    <w:rsid w:val="005D0048"/>
    <w:rsid w:val="005D1346"/>
    <w:rsid w:val="005D198B"/>
    <w:rsid w:val="005D23BF"/>
    <w:rsid w:val="005D3647"/>
    <w:rsid w:val="005D3973"/>
    <w:rsid w:val="005D3C79"/>
    <w:rsid w:val="005D4B38"/>
    <w:rsid w:val="005D6560"/>
    <w:rsid w:val="005D6BB0"/>
    <w:rsid w:val="005E1A7D"/>
    <w:rsid w:val="005E281D"/>
    <w:rsid w:val="005E2E74"/>
    <w:rsid w:val="005E3F01"/>
    <w:rsid w:val="005E406F"/>
    <w:rsid w:val="005E452E"/>
    <w:rsid w:val="005E481B"/>
    <w:rsid w:val="005E52A0"/>
    <w:rsid w:val="005E601B"/>
    <w:rsid w:val="005E7F5A"/>
    <w:rsid w:val="005F2C0C"/>
    <w:rsid w:val="005F3801"/>
    <w:rsid w:val="005F3A11"/>
    <w:rsid w:val="005F5244"/>
    <w:rsid w:val="005F6334"/>
    <w:rsid w:val="005F7545"/>
    <w:rsid w:val="005F7DA4"/>
    <w:rsid w:val="00601275"/>
    <w:rsid w:val="0060172D"/>
    <w:rsid w:val="006022B5"/>
    <w:rsid w:val="00603089"/>
    <w:rsid w:val="00603ADE"/>
    <w:rsid w:val="00604FBA"/>
    <w:rsid w:val="00605737"/>
    <w:rsid w:val="00605F77"/>
    <w:rsid w:val="00606539"/>
    <w:rsid w:val="00610954"/>
    <w:rsid w:val="00610F49"/>
    <w:rsid w:val="006122E6"/>
    <w:rsid w:val="0061237A"/>
    <w:rsid w:val="006128B8"/>
    <w:rsid w:val="00612C2A"/>
    <w:rsid w:val="00613408"/>
    <w:rsid w:val="00613908"/>
    <w:rsid w:val="00613A9E"/>
    <w:rsid w:val="00614922"/>
    <w:rsid w:val="00614C44"/>
    <w:rsid w:val="00615B5E"/>
    <w:rsid w:val="00615E36"/>
    <w:rsid w:val="00617992"/>
    <w:rsid w:val="0062039A"/>
    <w:rsid w:val="00620F91"/>
    <w:rsid w:val="00621611"/>
    <w:rsid w:val="00622777"/>
    <w:rsid w:val="00622CF2"/>
    <w:rsid w:val="00622EAE"/>
    <w:rsid w:val="00623EDD"/>
    <w:rsid w:val="00624C07"/>
    <w:rsid w:val="00625450"/>
    <w:rsid w:val="00626084"/>
    <w:rsid w:val="00626DB5"/>
    <w:rsid w:val="0062798D"/>
    <w:rsid w:val="00627EBB"/>
    <w:rsid w:val="006310D2"/>
    <w:rsid w:val="006311AC"/>
    <w:rsid w:val="006312DE"/>
    <w:rsid w:val="00631C34"/>
    <w:rsid w:val="00632393"/>
    <w:rsid w:val="006328F6"/>
    <w:rsid w:val="00632A6F"/>
    <w:rsid w:val="006348BF"/>
    <w:rsid w:val="006353AE"/>
    <w:rsid w:val="00642518"/>
    <w:rsid w:val="00642CDD"/>
    <w:rsid w:val="00642E49"/>
    <w:rsid w:val="00643165"/>
    <w:rsid w:val="00643341"/>
    <w:rsid w:val="0064542D"/>
    <w:rsid w:val="00645685"/>
    <w:rsid w:val="00645D5F"/>
    <w:rsid w:val="00646BE1"/>
    <w:rsid w:val="00646DA5"/>
    <w:rsid w:val="00650030"/>
    <w:rsid w:val="00653AC0"/>
    <w:rsid w:val="00653AF3"/>
    <w:rsid w:val="0065441C"/>
    <w:rsid w:val="00654D13"/>
    <w:rsid w:val="006566B3"/>
    <w:rsid w:val="00656937"/>
    <w:rsid w:val="006574C7"/>
    <w:rsid w:val="00660066"/>
    <w:rsid w:val="006606CB"/>
    <w:rsid w:val="00660836"/>
    <w:rsid w:val="00660ED0"/>
    <w:rsid w:val="00661549"/>
    <w:rsid w:val="006615B9"/>
    <w:rsid w:val="00664BDD"/>
    <w:rsid w:val="0066559A"/>
    <w:rsid w:val="006658C4"/>
    <w:rsid w:val="00666AE9"/>
    <w:rsid w:val="00667652"/>
    <w:rsid w:val="0067161E"/>
    <w:rsid w:val="00671ECE"/>
    <w:rsid w:val="006731BE"/>
    <w:rsid w:val="0067396D"/>
    <w:rsid w:val="00673BC3"/>
    <w:rsid w:val="00674955"/>
    <w:rsid w:val="00676D8D"/>
    <w:rsid w:val="006777FD"/>
    <w:rsid w:val="006800C7"/>
    <w:rsid w:val="00681D63"/>
    <w:rsid w:val="00682315"/>
    <w:rsid w:val="006827AF"/>
    <w:rsid w:val="00683926"/>
    <w:rsid w:val="0068451F"/>
    <w:rsid w:val="00685473"/>
    <w:rsid w:val="00686945"/>
    <w:rsid w:val="00687DD2"/>
    <w:rsid w:val="0069085A"/>
    <w:rsid w:val="00690A2E"/>
    <w:rsid w:val="006930B9"/>
    <w:rsid w:val="00693A4B"/>
    <w:rsid w:val="00695618"/>
    <w:rsid w:val="006961CC"/>
    <w:rsid w:val="006967C9"/>
    <w:rsid w:val="00697F19"/>
    <w:rsid w:val="00697FF0"/>
    <w:rsid w:val="006A0D0A"/>
    <w:rsid w:val="006A329E"/>
    <w:rsid w:val="006A3F29"/>
    <w:rsid w:val="006A50D3"/>
    <w:rsid w:val="006A59F1"/>
    <w:rsid w:val="006A5EC3"/>
    <w:rsid w:val="006A69F9"/>
    <w:rsid w:val="006B066E"/>
    <w:rsid w:val="006B22D2"/>
    <w:rsid w:val="006B2865"/>
    <w:rsid w:val="006B2BC6"/>
    <w:rsid w:val="006B4CEE"/>
    <w:rsid w:val="006B4FA0"/>
    <w:rsid w:val="006B57C0"/>
    <w:rsid w:val="006B5979"/>
    <w:rsid w:val="006C0519"/>
    <w:rsid w:val="006C41F9"/>
    <w:rsid w:val="006C5129"/>
    <w:rsid w:val="006C5870"/>
    <w:rsid w:val="006C5CC8"/>
    <w:rsid w:val="006C654C"/>
    <w:rsid w:val="006C7EE5"/>
    <w:rsid w:val="006D0454"/>
    <w:rsid w:val="006D2431"/>
    <w:rsid w:val="006D3329"/>
    <w:rsid w:val="006D3593"/>
    <w:rsid w:val="006D5C15"/>
    <w:rsid w:val="006D5CF3"/>
    <w:rsid w:val="006D71FC"/>
    <w:rsid w:val="006D7895"/>
    <w:rsid w:val="006E1A21"/>
    <w:rsid w:val="006E1F31"/>
    <w:rsid w:val="006E2D57"/>
    <w:rsid w:val="006E3000"/>
    <w:rsid w:val="006E45A3"/>
    <w:rsid w:val="006E5703"/>
    <w:rsid w:val="006E724A"/>
    <w:rsid w:val="006E7C2E"/>
    <w:rsid w:val="006F0031"/>
    <w:rsid w:val="006F0042"/>
    <w:rsid w:val="006F0C7A"/>
    <w:rsid w:val="006F1C01"/>
    <w:rsid w:val="006F467C"/>
    <w:rsid w:val="006F59FB"/>
    <w:rsid w:val="006F79B7"/>
    <w:rsid w:val="006F7BA6"/>
    <w:rsid w:val="006F7CD7"/>
    <w:rsid w:val="006F7E5F"/>
    <w:rsid w:val="0070026F"/>
    <w:rsid w:val="00700333"/>
    <w:rsid w:val="00701097"/>
    <w:rsid w:val="007011AF"/>
    <w:rsid w:val="00701D7B"/>
    <w:rsid w:val="00702017"/>
    <w:rsid w:val="007023B1"/>
    <w:rsid w:val="007025E1"/>
    <w:rsid w:val="00703436"/>
    <w:rsid w:val="0070685F"/>
    <w:rsid w:val="00706B96"/>
    <w:rsid w:val="00707C3A"/>
    <w:rsid w:val="007108B2"/>
    <w:rsid w:val="007111C9"/>
    <w:rsid w:val="0071315C"/>
    <w:rsid w:val="00713C68"/>
    <w:rsid w:val="007144D0"/>
    <w:rsid w:val="00715B2D"/>
    <w:rsid w:val="0071698D"/>
    <w:rsid w:val="00717CEE"/>
    <w:rsid w:val="00720200"/>
    <w:rsid w:val="007203D4"/>
    <w:rsid w:val="00720486"/>
    <w:rsid w:val="00720EF0"/>
    <w:rsid w:val="00720F10"/>
    <w:rsid w:val="0072251C"/>
    <w:rsid w:val="00723EB3"/>
    <w:rsid w:val="00724593"/>
    <w:rsid w:val="007301B3"/>
    <w:rsid w:val="00731441"/>
    <w:rsid w:val="007318AB"/>
    <w:rsid w:val="007333FE"/>
    <w:rsid w:val="00733E11"/>
    <w:rsid w:val="00735A5B"/>
    <w:rsid w:val="00736307"/>
    <w:rsid w:val="007403DB"/>
    <w:rsid w:val="00740F4F"/>
    <w:rsid w:val="00741CE7"/>
    <w:rsid w:val="00742108"/>
    <w:rsid w:val="007434CD"/>
    <w:rsid w:val="00743C66"/>
    <w:rsid w:val="00745099"/>
    <w:rsid w:val="0074556F"/>
    <w:rsid w:val="00747375"/>
    <w:rsid w:val="00747395"/>
    <w:rsid w:val="00751797"/>
    <w:rsid w:val="00751B9F"/>
    <w:rsid w:val="00753179"/>
    <w:rsid w:val="00753C4A"/>
    <w:rsid w:val="0075621B"/>
    <w:rsid w:val="0076158F"/>
    <w:rsid w:val="00762A4A"/>
    <w:rsid w:val="00763B33"/>
    <w:rsid w:val="00764DB8"/>
    <w:rsid w:val="0076604E"/>
    <w:rsid w:val="0077008F"/>
    <w:rsid w:val="00770A28"/>
    <w:rsid w:val="00771308"/>
    <w:rsid w:val="00772A7B"/>
    <w:rsid w:val="00773E99"/>
    <w:rsid w:val="00774C2B"/>
    <w:rsid w:val="007757EA"/>
    <w:rsid w:val="007771F4"/>
    <w:rsid w:val="00777A0C"/>
    <w:rsid w:val="00780172"/>
    <w:rsid w:val="0078096A"/>
    <w:rsid w:val="00780DEC"/>
    <w:rsid w:val="007811C7"/>
    <w:rsid w:val="007812C5"/>
    <w:rsid w:val="00781BF1"/>
    <w:rsid w:val="00781D9A"/>
    <w:rsid w:val="00781E1B"/>
    <w:rsid w:val="00782555"/>
    <w:rsid w:val="00782785"/>
    <w:rsid w:val="00782BCB"/>
    <w:rsid w:val="0078439F"/>
    <w:rsid w:val="00785665"/>
    <w:rsid w:val="00785B3F"/>
    <w:rsid w:val="00786C7C"/>
    <w:rsid w:val="00786FB5"/>
    <w:rsid w:val="00791F93"/>
    <w:rsid w:val="00792B03"/>
    <w:rsid w:val="00793786"/>
    <w:rsid w:val="007937D6"/>
    <w:rsid w:val="00793AED"/>
    <w:rsid w:val="00794731"/>
    <w:rsid w:val="007973CA"/>
    <w:rsid w:val="007A299C"/>
    <w:rsid w:val="007A3550"/>
    <w:rsid w:val="007A3B2B"/>
    <w:rsid w:val="007A3BEE"/>
    <w:rsid w:val="007A5BD4"/>
    <w:rsid w:val="007A7B55"/>
    <w:rsid w:val="007A7FB2"/>
    <w:rsid w:val="007B05CF"/>
    <w:rsid w:val="007B146F"/>
    <w:rsid w:val="007B289B"/>
    <w:rsid w:val="007B2FBC"/>
    <w:rsid w:val="007B397A"/>
    <w:rsid w:val="007B4293"/>
    <w:rsid w:val="007B5036"/>
    <w:rsid w:val="007B53BB"/>
    <w:rsid w:val="007B5A73"/>
    <w:rsid w:val="007B5D55"/>
    <w:rsid w:val="007B626D"/>
    <w:rsid w:val="007B7220"/>
    <w:rsid w:val="007C1957"/>
    <w:rsid w:val="007C1C96"/>
    <w:rsid w:val="007C248B"/>
    <w:rsid w:val="007C42ED"/>
    <w:rsid w:val="007C4BF5"/>
    <w:rsid w:val="007C4F79"/>
    <w:rsid w:val="007C51B8"/>
    <w:rsid w:val="007C5A0A"/>
    <w:rsid w:val="007D010D"/>
    <w:rsid w:val="007D05C5"/>
    <w:rsid w:val="007D1664"/>
    <w:rsid w:val="007D18BA"/>
    <w:rsid w:val="007D2D0B"/>
    <w:rsid w:val="007D2E7B"/>
    <w:rsid w:val="007D4C0D"/>
    <w:rsid w:val="007D54B6"/>
    <w:rsid w:val="007D7260"/>
    <w:rsid w:val="007D74CA"/>
    <w:rsid w:val="007E0550"/>
    <w:rsid w:val="007E05E0"/>
    <w:rsid w:val="007E0864"/>
    <w:rsid w:val="007E115D"/>
    <w:rsid w:val="007E1184"/>
    <w:rsid w:val="007E2FDD"/>
    <w:rsid w:val="007E45F1"/>
    <w:rsid w:val="007E474C"/>
    <w:rsid w:val="007E5925"/>
    <w:rsid w:val="007F1CAD"/>
    <w:rsid w:val="007F1FE7"/>
    <w:rsid w:val="007F3378"/>
    <w:rsid w:val="007F3F53"/>
    <w:rsid w:val="007F4967"/>
    <w:rsid w:val="007F5869"/>
    <w:rsid w:val="007F5FF6"/>
    <w:rsid w:val="007F62A4"/>
    <w:rsid w:val="007F6414"/>
    <w:rsid w:val="007F6791"/>
    <w:rsid w:val="007F760D"/>
    <w:rsid w:val="007F7616"/>
    <w:rsid w:val="00800807"/>
    <w:rsid w:val="008011B2"/>
    <w:rsid w:val="00802763"/>
    <w:rsid w:val="008062BF"/>
    <w:rsid w:val="008063F8"/>
    <w:rsid w:val="00810137"/>
    <w:rsid w:val="008104D1"/>
    <w:rsid w:val="008119EA"/>
    <w:rsid w:val="00813808"/>
    <w:rsid w:val="00813BA2"/>
    <w:rsid w:val="0081473D"/>
    <w:rsid w:val="00815445"/>
    <w:rsid w:val="008156BC"/>
    <w:rsid w:val="008156F3"/>
    <w:rsid w:val="00816794"/>
    <w:rsid w:val="00817445"/>
    <w:rsid w:val="00820593"/>
    <w:rsid w:val="00821BF1"/>
    <w:rsid w:val="00822734"/>
    <w:rsid w:val="00825AAE"/>
    <w:rsid w:val="00826C23"/>
    <w:rsid w:val="00832F05"/>
    <w:rsid w:val="0083338D"/>
    <w:rsid w:val="00833E23"/>
    <w:rsid w:val="008341BA"/>
    <w:rsid w:val="0083428C"/>
    <w:rsid w:val="00834710"/>
    <w:rsid w:val="00834A4A"/>
    <w:rsid w:val="0084156A"/>
    <w:rsid w:val="00841D44"/>
    <w:rsid w:val="00842380"/>
    <w:rsid w:val="008424A7"/>
    <w:rsid w:val="00843373"/>
    <w:rsid w:val="00845F50"/>
    <w:rsid w:val="008460D1"/>
    <w:rsid w:val="00846F71"/>
    <w:rsid w:val="00850602"/>
    <w:rsid w:val="00851702"/>
    <w:rsid w:val="00852D9B"/>
    <w:rsid w:val="00853D38"/>
    <w:rsid w:val="00854B7B"/>
    <w:rsid w:val="00854DEF"/>
    <w:rsid w:val="00854EE4"/>
    <w:rsid w:val="00856AC4"/>
    <w:rsid w:val="00862119"/>
    <w:rsid w:val="00863AD4"/>
    <w:rsid w:val="00863F06"/>
    <w:rsid w:val="00864651"/>
    <w:rsid w:val="00865199"/>
    <w:rsid w:val="00867F4B"/>
    <w:rsid w:val="00870017"/>
    <w:rsid w:val="00870FDD"/>
    <w:rsid w:val="00871C10"/>
    <w:rsid w:val="00873F6E"/>
    <w:rsid w:val="00874070"/>
    <w:rsid w:val="008741A5"/>
    <w:rsid w:val="008743F7"/>
    <w:rsid w:val="00875DF2"/>
    <w:rsid w:val="00875FC4"/>
    <w:rsid w:val="00880EDB"/>
    <w:rsid w:val="00881345"/>
    <w:rsid w:val="0088175F"/>
    <w:rsid w:val="0088201F"/>
    <w:rsid w:val="008849C7"/>
    <w:rsid w:val="0088618B"/>
    <w:rsid w:val="008872B0"/>
    <w:rsid w:val="008873E7"/>
    <w:rsid w:val="00891CD3"/>
    <w:rsid w:val="00893576"/>
    <w:rsid w:val="008940D7"/>
    <w:rsid w:val="0089439F"/>
    <w:rsid w:val="008969E5"/>
    <w:rsid w:val="00897053"/>
    <w:rsid w:val="00897490"/>
    <w:rsid w:val="008A0DD5"/>
    <w:rsid w:val="008A1D00"/>
    <w:rsid w:val="008A2337"/>
    <w:rsid w:val="008A250A"/>
    <w:rsid w:val="008A4278"/>
    <w:rsid w:val="008A43BB"/>
    <w:rsid w:val="008A44A7"/>
    <w:rsid w:val="008A545B"/>
    <w:rsid w:val="008A548B"/>
    <w:rsid w:val="008A54C8"/>
    <w:rsid w:val="008A56AB"/>
    <w:rsid w:val="008A59FB"/>
    <w:rsid w:val="008A6B71"/>
    <w:rsid w:val="008A79B5"/>
    <w:rsid w:val="008A7DD3"/>
    <w:rsid w:val="008B026E"/>
    <w:rsid w:val="008B0EEB"/>
    <w:rsid w:val="008B0F81"/>
    <w:rsid w:val="008B1956"/>
    <w:rsid w:val="008B2E00"/>
    <w:rsid w:val="008B3436"/>
    <w:rsid w:val="008B4684"/>
    <w:rsid w:val="008B4FA0"/>
    <w:rsid w:val="008B5733"/>
    <w:rsid w:val="008B664F"/>
    <w:rsid w:val="008B78E0"/>
    <w:rsid w:val="008C0AA9"/>
    <w:rsid w:val="008C1F2F"/>
    <w:rsid w:val="008C21D6"/>
    <w:rsid w:val="008C3804"/>
    <w:rsid w:val="008C3F65"/>
    <w:rsid w:val="008C52C9"/>
    <w:rsid w:val="008C604D"/>
    <w:rsid w:val="008C6197"/>
    <w:rsid w:val="008C63BE"/>
    <w:rsid w:val="008C6DBE"/>
    <w:rsid w:val="008C7DA3"/>
    <w:rsid w:val="008C7F56"/>
    <w:rsid w:val="008C7F58"/>
    <w:rsid w:val="008D011A"/>
    <w:rsid w:val="008D10F9"/>
    <w:rsid w:val="008D1913"/>
    <w:rsid w:val="008D1A1C"/>
    <w:rsid w:val="008D23D3"/>
    <w:rsid w:val="008D2E3C"/>
    <w:rsid w:val="008D3E6A"/>
    <w:rsid w:val="008D6A93"/>
    <w:rsid w:val="008D7277"/>
    <w:rsid w:val="008E03B6"/>
    <w:rsid w:val="008E12F7"/>
    <w:rsid w:val="008E361C"/>
    <w:rsid w:val="008E399F"/>
    <w:rsid w:val="008E5FE7"/>
    <w:rsid w:val="008E6075"/>
    <w:rsid w:val="008E732D"/>
    <w:rsid w:val="008F0CF2"/>
    <w:rsid w:val="008F1366"/>
    <w:rsid w:val="008F373E"/>
    <w:rsid w:val="008F3B6D"/>
    <w:rsid w:val="008F3E52"/>
    <w:rsid w:val="008F4308"/>
    <w:rsid w:val="008F488E"/>
    <w:rsid w:val="008F50BD"/>
    <w:rsid w:val="008F53D1"/>
    <w:rsid w:val="008F5563"/>
    <w:rsid w:val="008F5610"/>
    <w:rsid w:val="008F7095"/>
    <w:rsid w:val="008F7BC2"/>
    <w:rsid w:val="009001AD"/>
    <w:rsid w:val="00900894"/>
    <w:rsid w:val="00901733"/>
    <w:rsid w:val="00901952"/>
    <w:rsid w:val="00903233"/>
    <w:rsid w:val="009034EF"/>
    <w:rsid w:val="00903EA7"/>
    <w:rsid w:val="00904380"/>
    <w:rsid w:val="0090506E"/>
    <w:rsid w:val="00905E64"/>
    <w:rsid w:val="009109A0"/>
    <w:rsid w:val="009124C7"/>
    <w:rsid w:val="00912A41"/>
    <w:rsid w:val="00912A65"/>
    <w:rsid w:val="00912FDB"/>
    <w:rsid w:val="00915D7E"/>
    <w:rsid w:val="00920032"/>
    <w:rsid w:val="00922748"/>
    <w:rsid w:val="00925B13"/>
    <w:rsid w:val="009269BE"/>
    <w:rsid w:val="00927675"/>
    <w:rsid w:val="00927788"/>
    <w:rsid w:val="00930A3A"/>
    <w:rsid w:val="0093161F"/>
    <w:rsid w:val="00932BF5"/>
    <w:rsid w:val="00933AE0"/>
    <w:rsid w:val="00933AFF"/>
    <w:rsid w:val="009367D7"/>
    <w:rsid w:val="00936E75"/>
    <w:rsid w:val="00937DFF"/>
    <w:rsid w:val="00940148"/>
    <w:rsid w:val="0094057C"/>
    <w:rsid w:val="00940AE2"/>
    <w:rsid w:val="00940C78"/>
    <w:rsid w:val="00942AE4"/>
    <w:rsid w:val="00943B6D"/>
    <w:rsid w:val="00945204"/>
    <w:rsid w:val="00947D87"/>
    <w:rsid w:val="009500D5"/>
    <w:rsid w:val="00950EBF"/>
    <w:rsid w:val="00951150"/>
    <w:rsid w:val="0095140E"/>
    <w:rsid w:val="009517FA"/>
    <w:rsid w:val="00954130"/>
    <w:rsid w:val="009541D4"/>
    <w:rsid w:val="0095550E"/>
    <w:rsid w:val="00955E49"/>
    <w:rsid w:val="009565AD"/>
    <w:rsid w:val="0095724D"/>
    <w:rsid w:val="009615CC"/>
    <w:rsid w:val="0096182A"/>
    <w:rsid w:val="0096282D"/>
    <w:rsid w:val="00962D4C"/>
    <w:rsid w:val="009639B4"/>
    <w:rsid w:val="00963C0E"/>
    <w:rsid w:val="00965004"/>
    <w:rsid w:val="00965361"/>
    <w:rsid w:val="009655C1"/>
    <w:rsid w:val="009656F7"/>
    <w:rsid w:val="00966544"/>
    <w:rsid w:val="009678D2"/>
    <w:rsid w:val="00967C75"/>
    <w:rsid w:val="009701A3"/>
    <w:rsid w:val="00970315"/>
    <w:rsid w:val="009709E3"/>
    <w:rsid w:val="00970B45"/>
    <w:rsid w:val="009710BB"/>
    <w:rsid w:val="00971195"/>
    <w:rsid w:val="00971906"/>
    <w:rsid w:val="00974454"/>
    <w:rsid w:val="00974BAE"/>
    <w:rsid w:val="00974E65"/>
    <w:rsid w:val="0097571B"/>
    <w:rsid w:val="00977C5F"/>
    <w:rsid w:val="009800E1"/>
    <w:rsid w:val="009800FC"/>
    <w:rsid w:val="0098068A"/>
    <w:rsid w:val="00981CCD"/>
    <w:rsid w:val="00982B49"/>
    <w:rsid w:val="00982DB1"/>
    <w:rsid w:val="009848B9"/>
    <w:rsid w:val="00985695"/>
    <w:rsid w:val="009858E4"/>
    <w:rsid w:val="00985E6C"/>
    <w:rsid w:val="00986189"/>
    <w:rsid w:val="009902C2"/>
    <w:rsid w:val="0099074F"/>
    <w:rsid w:val="00990DFC"/>
    <w:rsid w:val="0099119A"/>
    <w:rsid w:val="00991CEA"/>
    <w:rsid w:val="009942A7"/>
    <w:rsid w:val="009957AB"/>
    <w:rsid w:val="00995804"/>
    <w:rsid w:val="00995C53"/>
    <w:rsid w:val="00997016"/>
    <w:rsid w:val="009973C2"/>
    <w:rsid w:val="009A1E29"/>
    <w:rsid w:val="009A334D"/>
    <w:rsid w:val="009A36DE"/>
    <w:rsid w:val="009A40AE"/>
    <w:rsid w:val="009A5D41"/>
    <w:rsid w:val="009A625C"/>
    <w:rsid w:val="009A68D2"/>
    <w:rsid w:val="009A77E2"/>
    <w:rsid w:val="009A7FBB"/>
    <w:rsid w:val="009B0850"/>
    <w:rsid w:val="009B1172"/>
    <w:rsid w:val="009B1A4B"/>
    <w:rsid w:val="009B1E7D"/>
    <w:rsid w:val="009B3E20"/>
    <w:rsid w:val="009B44C1"/>
    <w:rsid w:val="009B680A"/>
    <w:rsid w:val="009B71C6"/>
    <w:rsid w:val="009B7335"/>
    <w:rsid w:val="009B7E28"/>
    <w:rsid w:val="009C0427"/>
    <w:rsid w:val="009C0610"/>
    <w:rsid w:val="009C0D16"/>
    <w:rsid w:val="009C140C"/>
    <w:rsid w:val="009C1AB7"/>
    <w:rsid w:val="009C1AED"/>
    <w:rsid w:val="009C2210"/>
    <w:rsid w:val="009C2F89"/>
    <w:rsid w:val="009C33D8"/>
    <w:rsid w:val="009C3531"/>
    <w:rsid w:val="009C3CE8"/>
    <w:rsid w:val="009C4D1D"/>
    <w:rsid w:val="009C5037"/>
    <w:rsid w:val="009C5E21"/>
    <w:rsid w:val="009C681F"/>
    <w:rsid w:val="009C7920"/>
    <w:rsid w:val="009D02DC"/>
    <w:rsid w:val="009D0BAF"/>
    <w:rsid w:val="009D0F40"/>
    <w:rsid w:val="009D2050"/>
    <w:rsid w:val="009D232E"/>
    <w:rsid w:val="009D3D56"/>
    <w:rsid w:val="009D46F2"/>
    <w:rsid w:val="009D4E48"/>
    <w:rsid w:val="009D555E"/>
    <w:rsid w:val="009D58B1"/>
    <w:rsid w:val="009D6644"/>
    <w:rsid w:val="009D6C3A"/>
    <w:rsid w:val="009D7698"/>
    <w:rsid w:val="009E164E"/>
    <w:rsid w:val="009E1DE7"/>
    <w:rsid w:val="009E20BA"/>
    <w:rsid w:val="009E4F26"/>
    <w:rsid w:val="009E5D0E"/>
    <w:rsid w:val="009E5F4A"/>
    <w:rsid w:val="009E61D4"/>
    <w:rsid w:val="009E75AA"/>
    <w:rsid w:val="009E75FB"/>
    <w:rsid w:val="009F069A"/>
    <w:rsid w:val="009F1AFB"/>
    <w:rsid w:val="009F2BA6"/>
    <w:rsid w:val="009F2E71"/>
    <w:rsid w:val="009F374A"/>
    <w:rsid w:val="009F4676"/>
    <w:rsid w:val="009F6356"/>
    <w:rsid w:val="009F6EA5"/>
    <w:rsid w:val="009F7574"/>
    <w:rsid w:val="009F7E9B"/>
    <w:rsid w:val="00A01779"/>
    <w:rsid w:val="00A01F58"/>
    <w:rsid w:val="00A02D64"/>
    <w:rsid w:val="00A02DE1"/>
    <w:rsid w:val="00A03283"/>
    <w:rsid w:val="00A036F8"/>
    <w:rsid w:val="00A039DC"/>
    <w:rsid w:val="00A058BE"/>
    <w:rsid w:val="00A05D03"/>
    <w:rsid w:val="00A069E9"/>
    <w:rsid w:val="00A06F1D"/>
    <w:rsid w:val="00A10898"/>
    <w:rsid w:val="00A1181E"/>
    <w:rsid w:val="00A11F45"/>
    <w:rsid w:val="00A124B9"/>
    <w:rsid w:val="00A1257B"/>
    <w:rsid w:val="00A125B6"/>
    <w:rsid w:val="00A15127"/>
    <w:rsid w:val="00A153F0"/>
    <w:rsid w:val="00A211EB"/>
    <w:rsid w:val="00A22097"/>
    <w:rsid w:val="00A22A7A"/>
    <w:rsid w:val="00A23D85"/>
    <w:rsid w:val="00A240F6"/>
    <w:rsid w:val="00A240F8"/>
    <w:rsid w:val="00A24502"/>
    <w:rsid w:val="00A25F07"/>
    <w:rsid w:val="00A271B2"/>
    <w:rsid w:val="00A2736F"/>
    <w:rsid w:val="00A274D9"/>
    <w:rsid w:val="00A27C98"/>
    <w:rsid w:val="00A30EFB"/>
    <w:rsid w:val="00A310EE"/>
    <w:rsid w:val="00A318FE"/>
    <w:rsid w:val="00A31982"/>
    <w:rsid w:val="00A31B7F"/>
    <w:rsid w:val="00A325F0"/>
    <w:rsid w:val="00A33091"/>
    <w:rsid w:val="00A340A3"/>
    <w:rsid w:val="00A345E5"/>
    <w:rsid w:val="00A349C4"/>
    <w:rsid w:val="00A35093"/>
    <w:rsid w:val="00A36119"/>
    <w:rsid w:val="00A37622"/>
    <w:rsid w:val="00A37EA1"/>
    <w:rsid w:val="00A40322"/>
    <w:rsid w:val="00A40371"/>
    <w:rsid w:val="00A40410"/>
    <w:rsid w:val="00A41306"/>
    <w:rsid w:val="00A41641"/>
    <w:rsid w:val="00A41907"/>
    <w:rsid w:val="00A41A79"/>
    <w:rsid w:val="00A42E99"/>
    <w:rsid w:val="00A432F6"/>
    <w:rsid w:val="00A43610"/>
    <w:rsid w:val="00A444DC"/>
    <w:rsid w:val="00A44EEA"/>
    <w:rsid w:val="00A45166"/>
    <w:rsid w:val="00A4568F"/>
    <w:rsid w:val="00A471D4"/>
    <w:rsid w:val="00A474D3"/>
    <w:rsid w:val="00A502C6"/>
    <w:rsid w:val="00A52376"/>
    <w:rsid w:val="00A52A32"/>
    <w:rsid w:val="00A532E3"/>
    <w:rsid w:val="00A53EC4"/>
    <w:rsid w:val="00A546D7"/>
    <w:rsid w:val="00A56162"/>
    <w:rsid w:val="00A56ED6"/>
    <w:rsid w:val="00A56FA4"/>
    <w:rsid w:val="00A6078F"/>
    <w:rsid w:val="00A6084B"/>
    <w:rsid w:val="00A6230C"/>
    <w:rsid w:val="00A6344F"/>
    <w:rsid w:val="00A649BA"/>
    <w:rsid w:val="00A64FED"/>
    <w:rsid w:val="00A65925"/>
    <w:rsid w:val="00A663CC"/>
    <w:rsid w:val="00A6690D"/>
    <w:rsid w:val="00A67CE7"/>
    <w:rsid w:val="00A70B26"/>
    <w:rsid w:val="00A70C6B"/>
    <w:rsid w:val="00A715C4"/>
    <w:rsid w:val="00A7298B"/>
    <w:rsid w:val="00A7379D"/>
    <w:rsid w:val="00A752C6"/>
    <w:rsid w:val="00A80826"/>
    <w:rsid w:val="00A81151"/>
    <w:rsid w:val="00A81BAF"/>
    <w:rsid w:val="00A8226D"/>
    <w:rsid w:val="00A831D8"/>
    <w:rsid w:val="00A831DE"/>
    <w:rsid w:val="00A83617"/>
    <w:rsid w:val="00A837B6"/>
    <w:rsid w:val="00A84A3E"/>
    <w:rsid w:val="00A84EC4"/>
    <w:rsid w:val="00A8508C"/>
    <w:rsid w:val="00A85356"/>
    <w:rsid w:val="00A85AF5"/>
    <w:rsid w:val="00A85D89"/>
    <w:rsid w:val="00A8600E"/>
    <w:rsid w:val="00A86B77"/>
    <w:rsid w:val="00A8753F"/>
    <w:rsid w:val="00A87A12"/>
    <w:rsid w:val="00A90A3B"/>
    <w:rsid w:val="00A90D75"/>
    <w:rsid w:val="00A92892"/>
    <w:rsid w:val="00A93C41"/>
    <w:rsid w:val="00A94F53"/>
    <w:rsid w:val="00A963A3"/>
    <w:rsid w:val="00A964D6"/>
    <w:rsid w:val="00A97C12"/>
    <w:rsid w:val="00AA0675"/>
    <w:rsid w:val="00AA0CC7"/>
    <w:rsid w:val="00AA1400"/>
    <w:rsid w:val="00AA229F"/>
    <w:rsid w:val="00AA2447"/>
    <w:rsid w:val="00AA251C"/>
    <w:rsid w:val="00AA34D9"/>
    <w:rsid w:val="00AA3567"/>
    <w:rsid w:val="00AA39CC"/>
    <w:rsid w:val="00AA3A0B"/>
    <w:rsid w:val="00AA49AE"/>
    <w:rsid w:val="00AA4A71"/>
    <w:rsid w:val="00AA5808"/>
    <w:rsid w:val="00AA5B39"/>
    <w:rsid w:val="00AA7474"/>
    <w:rsid w:val="00AB0307"/>
    <w:rsid w:val="00AB07D3"/>
    <w:rsid w:val="00AB09A1"/>
    <w:rsid w:val="00AB09D7"/>
    <w:rsid w:val="00AB0CE1"/>
    <w:rsid w:val="00AB127D"/>
    <w:rsid w:val="00AB1B12"/>
    <w:rsid w:val="00AB1F15"/>
    <w:rsid w:val="00AB2C01"/>
    <w:rsid w:val="00AB46DC"/>
    <w:rsid w:val="00AB4AA9"/>
    <w:rsid w:val="00AB70D3"/>
    <w:rsid w:val="00AB7E54"/>
    <w:rsid w:val="00AC1893"/>
    <w:rsid w:val="00AC1D02"/>
    <w:rsid w:val="00AC1F5A"/>
    <w:rsid w:val="00AC3354"/>
    <w:rsid w:val="00AC35DB"/>
    <w:rsid w:val="00AC38F3"/>
    <w:rsid w:val="00AC4020"/>
    <w:rsid w:val="00AC4AFF"/>
    <w:rsid w:val="00AC5A69"/>
    <w:rsid w:val="00AC5B26"/>
    <w:rsid w:val="00AC61E8"/>
    <w:rsid w:val="00AC6529"/>
    <w:rsid w:val="00AC6BF9"/>
    <w:rsid w:val="00AD0132"/>
    <w:rsid w:val="00AD22E9"/>
    <w:rsid w:val="00AD270D"/>
    <w:rsid w:val="00AD2EEE"/>
    <w:rsid w:val="00AD2F52"/>
    <w:rsid w:val="00AD30E7"/>
    <w:rsid w:val="00AD3945"/>
    <w:rsid w:val="00AD3AD3"/>
    <w:rsid w:val="00AD3C3F"/>
    <w:rsid w:val="00AD4918"/>
    <w:rsid w:val="00AD4D8A"/>
    <w:rsid w:val="00AD6CD4"/>
    <w:rsid w:val="00AE0819"/>
    <w:rsid w:val="00AE15D7"/>
    <w:rsid w:val="00AE168C"/>
    <w:rsid w:val="00AE1A6B"/>
    <w:rsid w:val="00AE1E3E"/>
    <w:rsid w:val="00AE2300"/>
    <w:rsid w:val="00AE3D4E"/>
    <w:rsid w:val="00AE46DE"/>
    <w:rsid w:val="00AE4D9C"/>
    <w:rsid w:val="00AE73AF"/>
    <w:rsid w:val="00AE74B0"/>
    <w:rsid w:val="00AF2745"/>
    <w:rsid w:val="00AF6793"/>
    <w:rsid w:val="00AF7210"/>
    <w:rsid w:val="00AF7398"/>
    <w:rsid w:val="00AF7466"/>
    <w:rsid w:val="00AF7D84"/>
    <w:rsid w:val="00B0017A"/>
    <w:rsid w:val="00B02498"/>
    <w:rsid w:val="00B024A0"/>
    <w:rsid w:val="00B03764"/>
    <w:rsid w:val="00B047E6"/>
    <w:rsid w:val="00B0559C"/>
    <w:rsid w:val="00B05E16"/>
    <w:rsid w:val="00B06BA1"/>
    <w:rsid w:val="00B07990"/>
    <w:rsid w:val="00B114E0"/>
    <w:rsid w:val="00B1197A"/>
    <w:rsid w:val="00B12992"/>
    <w:rsid w:val="00B1314A"/>
    <w:rsid w:val="00B135E8"/>
    <w:rsid w:val="00B15326"/>
    <w:rsid w:val="00B154C8"/>
    <w:rsid w:val="00B17A6A"/>
    <w:rsid w:val="00B17B03"/>
    <w:rsid w:val="00B20466"/>
    <w:rsid w:val="00B21074"/>
    <w:rsid w:val="00B212F7"/>
    <w:rsid w:val="00B2415E"/>
    <w:rsid w:val="00B250B4"/>
    <w:rsid w:val="00B26106"/>
    <w:rsid w:val="00B262AC"/>
    <w:rsid w:val="00B263FE"/>
    <w:rsid w:val="00B267A0"/>
    <w:rsid w:val="00B31351"/>
    <w:rsid w:val="00B31F64"/>
    <w:rsid w:val="00B3213B"/>
    <w:rsid w:val="00B328CF"/>
    <w:rsid w:val="00B34010"/>
    <w:rsid w:val="00B3581E"/>
    <w:rsid w:val="00B36BF3"/>
    <w:rsid w:val="00B36C0B"/>
    <w:rsid w:val="00B37DD6"/>
    <w:rsid w:val="00B4063D"/>
    <w:rsid w:val="00B40C4E"/>
    <w:rsid w:val="00B40FF5"/>
    <w:rsid w:val="00B42252"/>
    <w:rsid w:val="00B4319A"/>
    <w:rsid w:val="00B447A5"/>
    <w:rsid w:val="00B461C9"/>
    <w:rsid w:val="00B461CE"/>
    <w:rsid w:val="00B463EF"/>
    <w:rsid w:val="00B473B2"/>
    <w:rsid w:val="00B47F34"/>
    <w:rsid w:val="00B50223"/>
    <w:rsid w:val="00B51B68"/>
    <w:rsid w:val="00B5264C"/>
    <w:rsid w:val="00B527FA"/>
    <w:rsid w:val="00B52846"/>
    <w:rsid w:val="00B528FB"/>
    <w:rsid w:val="00B52D42"/>
    <w:rsid w:val="00B52D68"/>
    <w:rsid w:val="00B56299"/>
    <w:rsid w:val="00B57277"/>
    <w:rsid w:val="00B57377"/>
    <w:rsid w:val="00B602F5"/>
    <w:rsid w:val="00B605BA"/>
    <w:rsid w:val="00B62674"/>
    <w:rsid w:val="00B62D1C"/>
    <w:rsid w:val="00B62F8D"/>
    <w:rsid w:val="00B63017"/>
    <w:rsid w:val="00B631AE"/>
    <w:rsid w:val="00B635F7"/>
    <w:rsid w:val="00B63FCA"/>
    <w:rsid w:val="00B64F79"/>
    <w:rsid w:val="00B651E2"/>
    <w:rsid w:val="00B65A53"/>
    <w:rsid w:val="00B7090C"/>
    <w:rsid w:val="00B70FB9"/>
    <w:rsid w:val="00B72C91"/>
    <w:rsid w:val="00B73A75"/>
    <w:rsid w:val="00B75803"/>
    <w:rsid w:val="00B76549"/>
    <w:rsid w:val="00B7797C"/>
    <w:rsid w:val="00B808D8"/>
    <w:rsid w:val="00B83577"/>
    <w:rsid w:val="00B842C1"/>
    <w:rsid w:val="00B857AB"/>
    <w:rsid w:val="00B870F6"/>
    <w:rsid w:val="00B87E0E"/>
    <w:rsid w:val="00B90A80"/>
    <w:rsid w:val="00B91592"/>
    <w:rsid w:val="00B9304D"/>
    <w:rsid w:val="00BA0532"/>
    <w:rsid w:val="00BA1EE4"/>
    <w:rsid w:val="00BA236A"/>
    <w:rsid w:val="00BA2CBD"/>
    <w:rsid w:val="00BA426D"/>
    <w:rsid w:val="00BA5021"/>
    <w:rsid w:val="00BA56DB"/>
    <w:rsid w:val="00BA5F98"/>
    <w:rsid w:val="00BA6A66"/>
    <w:rsid w:val="00BA6BBD"/>
    <w:rsid w:val="00BA7204"/>
    <w:rsid w:val="00BB0C68"/>
    <w:rsid w:val="00BB14E2"/>
    <w:rsid w:val="00BB158F"/>
    <w:rsid w:val="00BB169E"/>
    <w:rsid w:val="00BB1C45"/>
    <w:rsid w:val="00BB1D66"/>
    <w:rsid w:val="00BB31F9"/>
    <w:rsid w:val="00BB3D83"/>
    <w:rsid w:val="00BB4465"/>
    <w:rsid w:val="00BB4572"/>
    <w:rsid w:val="00BB5794"/>
    <w:rsid w:val="00BB5B94"/>
    <w:rsid w:val="00BB623C"/>
    <w:rsid w:val="00BB66F8"/>
    <w:rsid w:val="00BB6B5F"/>
    <w:rsid w:val="00BB7B5C"/>
    <w:rsid w:val="00BC03E4"/>
    <w:rsid w:val="00BC1210"/>
    <w:rsid w:val="00BC12BE"/>
    <w:rsid w:val="00BC2E89"/>
    <w:rsid w:val="00BC330D"/>
    <w:rsid w:val="00BC3F8D"/>
    <w:rsid w:val="00BC4C30"/>
    <w:rsid w:val="00BC5EE3"/>
    <w:rsid w:val="00BC6CF6"/>
    <w:rsid w:val="00BC6E6D"/>
    <w:rsid w:val="00BC70BE"/>
    <w:rsid w:val="00BD1BAA"/>
    <w:rsid w:val="00BD1CAB"/>
    <w:rsid w:val="00BD2C36"/>
    <w:rsid w:val="00BD3477"/>
    <w:rsid w:val="00BD3E6B"/>
    <w:rsid w:val="00BD5C94"/>
    <w:rsid w:val="00BD62D2"/>
    <w:rsid w:val="00BD6701"/>
    <w:rsid w:val="00BD6738"/>
    <w:rsid w:val="00BE0A18"/>
    <w:rsid w:val="00BE15F5"/>
    <w:rsid w:val="00BE1AD7"/>
    <w:rsid w:val="00BE3194"/>
    <w:rsid w:val="00BE4B6F"/>
    <w:rsid w:val="00BE6B39"/>
    <w:rsid w:val="00BE75DD"/>
    <w:rsid w:val="00BE7D3A"/>
    <w:rsid w:val="00BF020D"/>
    <w:rsid w:val="00BF0837"/>
    <w:rsid w:val="00BF10AD"/>
    <w:rsid w:val="00BF2A95"/>
    <w:rsid w:val="00BF52CE"/>
    <w:rsid w:val="00BF550E"/>
    <w:rsid w:val="00BF5BBC"/>
    <w:rsid w:val="00BF65EF"/>
    <w:rsid w:val="00BF6A8D"/>
    <w:rsid w:val="00BF6F9B"/>
    <w:rsid w:val="00BF7FA9"/>
    <w:rsid w:val="00C002A0"/>
    <w:rsid w:val="00C022AD"/>
    <w:rsid w:val="00C02D39"/>
    <w:rsid w:val="00C0529B"/>
    <w:rsid w:val="00C06BEA"/>
    <w:rsid w:val="00C06E1F"/>
    <w:rsid w:val="00C07090"/>
    <w:rsid w:val="00C07229"/>
    <w:rsid w:val="00C10493"/>
    <w:rsid w:val="00C110CF"/>
    <w:rsid w:val="00C11564"/>
    <w:rsid w:val="00C14E49"/>
    <w:rsid w:val="00C15513"/>
    <w:rsid w:val="00C162CA"/>
    <w:rsid w:val="00C17072"/>
    <w:rsid w:val="00C1757C"/>
    <w:rsid w:val="00C2224A"/>
    <w:rsid w:val="00C2247C"/>
    <w:rsid w:val="00C22C3A"/>
    <w:rsid w:val="00C22CEC"/>
    <w:rsid w:val="00C22E1E"/>
    <w:rsid w:val="00C23975"/>
    <w:rsid w:val="00C239BD"/>
    <w:rsid w:val="00C24BF6"/>
    <w:rsid w:val="00C268C7"/>
    <w:rsid w:val="00C26B85"/>
    <w:rsid w:val="00C325DF"/>
    <w:rsid w:val="00C325F8"/>
    <w:rsid w:val="00C3270B"/>
    <w:rsid w:val="00C33BBF"/>
    <w:rsid w:val="00C3446E"/>
    <w:rsid w:val="00C34CBF"/>
    <w:rsid w:val="00C3654D"/>
    <w:rsid w:val="00C37A40"/>
    <w:rsid w:val="00C40D51"/>
    <w:rsid w:val="00C40E15"/>
    <w:rsid w:val="00C41664"/>
    <w:rsid w:val="00C416EB"/>
    <w:rsid w:val="00C42984"/>
    <w:rsid w:val="00C432DD"/>
    <w:rsid w:val="00C43D18"/>
    <w:rsid w:val="00C4503D"/>
    <w:rsid w:val="00C45B31"/>
    <w:rsid w:val="00C46123"/>
    <w:rsid w:val="00C47659"/>
    <w:rsid w:val="00C50018"/>
    <w:rsid w:val="00C50B0B"/>
    <w:rsid w:val="00C50C39"/>
    <w:rsid w:val="00C50F15"/>
    <w:rsid w:val="00C524FA"/>
    <w:rsid w:val="00C52E03"/>
    <w:rsid w:val="00C53B4E"/>
    <w:rsid w:val="00C53C9A"/>
    <w:rsid w:val="00C542BD"/>
    <w:rsid w:val="00C54AD2"/>
    <w:rsid w:val="00C550B2"/>
    <w:rsid w:val="00C55C33"/>
    <w:rsid w:val="00C560EC"/>
    <w:rsid w:val="00C57080"/>
    <w:rsid w:val="00C57891"/>
    <w:rsid w:val="00C6156C"/>
    <w:rsid w:val="00C62441"/>
    <w:rsid w:val="00C624CE"/>
    <w:rsid w:val="00C62CD1"/>
    <w:rsid w:val="00C65708"/>
    <w:rsid w:val="00C6650F"/>
    <w:rsid w:val="00C66555"/>
    <w:rsid w:val="00C71012"/>
    <w:rsid w:val="00C736B3"/>
    <w:rsid w:val="00C738EE"/>
    <w:rsid w:val="00C73B1A"/>
    <w:rsid w:val="00C74160"/>
    <w:rsid w:val="00C74BA0"/>
    <w:rsid w:val="00C80FC5"/>
    <w:rsid w:val="00C8110E"/>
    <w:rsid w:val="00C82C1C"/>
    <w:rsid w:val="00C83986"/>
    <w:rsid w:val="00C85014"/>
    <w:rsid w:val="00C86279"/>
    <w:rsid w:val="00C86BFB"/>
    <w:rsid w:val="00C86C82"/>
    <w:rsid w:val="00C86F7A"/>
    <w:rsid w:val="00C87D50"/>
    <w:rsid w:val="00C916ED"/>
    <w:rsid w:val="00C91967"/>
    <w:rsid w:val="00C91C47"/>
    <w:rsid w:val="00C92A7D"/>
    <w:rsid w:val="00C93198"/>
    <w:rsid w:val="00C94A65"/>
    <w:rsid w:val="00C9509C"/>
    <w:rsid w:val="00C96454"/>
    <w:rsid w:val="00C96783"/>
    <w:rsid w:val="00CA08A2"/>
    <w:rsid w:val="00CA1DCD"/>
    <w:rsid w:val="00CA28D5"/>
    <w:rsid w:val="00CA29E4"/>
    <w:rsid w:val="00CA2A5C"/>
    <w:rsid w:val="00CA36F7"/>
    <w:rsid w:val="00CA3F52"/>
    <w:rsid w:val="00CA3F7B"/>
    <w:rsid w:val="00CA4107"/>
    <w:rsid w:val="00CA4A59"/>
    <w:rsid w:val="00CA5677"/>
    <w:rsid w:val="00CA61E8"/>
    <w:rsid w:val="00CA69B0"/>
    <w:rsid w:val="00CA78CB"/>
    <w:rsid w:val="00CA7E46"/>
    <w:rsid w:val="00CB0257"/>
    <w:rsid w:val="00CB1CDE"/>
    <w:rsid w:val="00CB1D3F"/>
    <w:rsid w:val="00CB238A"/>
    <w:rsid w:val="00CB6B1A"/>
    <w:rsid w:val="00CC23DF"/>
    <w:rsid w:val="00CC2864"/>
    <w:rsid w:val="00CC43C6"/>
    <w:rsid w:val="00CC4DC0"/>
    <w:rsid w:val="00CC5EB2"/>
    <w:rsid w:val="00CC6A4A"/>
    <w:rsid w:val="00CC6DD8"/>
    <w:rsid w:val="00CC7F7A"/>
    <w:rsid w:val="00CD02EF"/>
    <w:rsid w:val="00CD17AB"/>
    <w:rsid w:val="00CD1DB9"/>
    <w:rsid w:val="00CD2571"/>
    <w:rsid w:val="00CD2684"/>
    <w:rsid w:val="00CD3786"/>
    <w:rsid w:val="00CD3BD8"/>
    <w:rsid w:val="00CD5FD4"/>
    <w:rsid w:val="00CD6718"/>
    <w:rsid w:val="00CE01A4"/>
    <w:rsid w:val="00CE0BAD"/>
    <w:rsid w:val="00CE109C"/>
    <w:rsid w:val="00CE1C43"/>
    <w:rsid w:val="00CE2291"/>
    <w:rsid w:val="00CE2C98"/>
    <w:rsid w:val="00CE4339"/>
    <w:rsid w:val="00CE4BA2"/>
    <w:rsid w:val="00CE64EF"/>
    <w:rsid w:val="00CE7628"/>
    <w:rsid w:val="00CF02AF"/>
    <w:rsid w:val="00CF03BE"/>
    <w:rsid w:val="00CF194E"/>
    <w:rsid w:val="00CF1DA2"/>
    <w:rsid w:val="00CF33FF"/>
    <w:rsid w:val="00CF46D2"/>
    <w:rsid w:val="00CF4D94"/>
    <w:rsid w:val="00D0142E"/>
    <w:rsid w:val="00D0400E"/>
    <w:rsid w:val="00D06450"/>
    <w:rsid w:val="00D115B9"/>
    <w:rsid w:val="00D12133"/>
    <w:rsid w:val="00D13CF3"/>
    <w:rsid w:val="00D146D8"/>
    <w:rsid w:val="00D1528E"/>
    <w:rsid w:val="00D1539A"/>
    <w:rsid w:val="00D15CFB"/>
    <w:rsid w:val="00D16E91"/>
    <w:rsid w:val="00D179C1"/>
    <w:rsid w:val="00D17BD4"/>
    <w:rsid w:val="00D202C1"/>
    <w:rsid w:val="00D207E2"/>
    <w:rsid w:val="00D20C9E"/>
    <w:rsid w:val="00D21B2E"/>
    <w:rsid w:val="00D21D7D"/>
    <w:rsid w:val="00D23489"/>
    <w:rsid w:val="00D23901"/>
    <w:rsid w:val="00D24B9F"/>
    <w:rsid w:val="00D24FC9"/>
    <w:rsid w:val="00D254BC"/>
    <w:rsid w:val="00D25B55"/>
    <w:rsid w:val="00D26420"/>
    <w:rsid w:val="00D27A10"/>
    <w:rsid w:val="00D27ACB"/>
    <w:rsid w:val="00D3204A"/>
    <w:rsid w:val="00D32294"/>
    <w:rsid w:val="00D3265A"/>
    <w:rsid w:val="00D329EB"/>
    <w:rsid w:val="00D32CBC"/>
    <w:rsid w:val="00D34D6F"/>
    <w:rsid w:val="00D355FB"/>
    <w:rsid w:val="00D36105"/>
    <w:rsid w:val="00D367FA"/>
    <w:rsid w:val="00D36FB7"/>
    <w:rsid w:val="00D370FD"/>
    <w:rsid w:val="00D37337"/>
    <w:rsid w:val="00D37670"/>
    <w:rsid w:val="00D40480"/>
    <w:rsid w:val="00D40DCC"/>
    <w:rsid w:val="00D40F32"/>
    <w:rsid w:val="00D41830"/>
    <w:rsid w:val="00D424C1"/>
    <w:rsid w:val="00D43373"/>
    <w:rsid w:val="00D43664"/>
    <w:rsid w:val="00D43693"/>
    <w:rsid w:val="00D43747"/>
    <w:rsid w:val="00D44342"/>
    <w:rsid w:val="00D44719"/>
    <w:rsid w:val="00D44C78"/>
    <w:rsid w:val="00D46355"/>
    <w:rsid w:val="00D46705"/>
    <w:rsid w:val="00D46DDC"/>
    <w:rsid w:val="00D47C62"/>
    <w:rsid w:val="00D50A44"/>
    <w:rsid w:val="00D50C0A"/>
    <w:rsid w:val="00D51AFB"/>
    <w:rsid w:val="00D5203F"/>
    <w:rsid w:val="00D53D9D"/>
    <w:rsid w:val="00D54343"/>
    <w:rsid w:val="00D549B7"/>
    <w:rsid w:val="00D55919"/>
    <w:rsid w:val="00D55B1B"/>
    <w:rsid w:val="00D566C1"/>
    <w:rsid w:val="00D6069E"/>
    <w:rsid w:val="00D60B8C"/>
    <w:rsid w:val="00D60CCF"/>
    <w:rsid w:val="00D60DB6"/>
    <w:rsid w:val="00D63B62"/>
    <w:rsid w:val="00D64249"/>
    <w:rsid w:val="00D6437E"/>
    <w:rsid w:val="00D653B0"/>
    <w:rsid w:val="00D6601B"/>
    <w:rsid w:val="00D66263"/>
    <w:rsid w:val="00D67E3A"/>
    <w:rsid w:val="00D70C3D"/>
    <w:rsid w:val="00D71B96"/>
    <w:rsid w:val="00D748CD"/>
    <w:rsid w:val="00D75C9A"/>
    <w:rsid w:val="00D7774E"/>
    <w:rsid w:val="00D77BA6"/>
    <w:rsid w:val="00D80FC9"/>
    <w:rsid w:val="00D8272C"/>
    <w:rsid w:val="00D83898"/>
    <w:rsid w:val="00D846E7"/>
    <w:rsid w:val="00D856ED"/>
    <w:rsid w:val="00D86EEF"/>
    <w:rsid w:val="00D90FF2"/>
    <w:rsid w:val="00D920B1"/>
    <w:rsid w:val="00D9254D"/>
    <w:rsid w:val="00D92A8D"/>
    <w:rsid w:val="00D939EB"/>
    <w:rsid w:val="00D93DF1"/>
    <w:rsid w:val="00D94E47"/>
    <w:rsid w:val="00D95DAC"/>
    <w:rsid w:val="00D973EF"/>
    <w:rsid w:val="00D9752D"/>
    <w:rsid w:val="00D97969"/>
    <w:rsid w:val="00D97B86"/>
    <w:rsid w:val="00D97ED0"/>
    <w:rsid w:val="00DA25AE"/>
    <w:rsid w:val="00DA34CC"/>
    <w:rsid w:val="00DA38A0"/>
    <w:rsid w:val="00DA60D8"/>
    <w:rsid w:val="00DA7299"/>
    <w:rsid w:val="00DB1D92"/>
    <w:rsid w:val="00DB25D4"/>
    <w:rsid w:val="00DB2CAD"/>
    <w:rsid w:val="00DB531B"/>
    <w:rsid w:val="00DB619A"/>
    <w:rsid w:val="00DB68DE"/>
    <w:rsid w:val="00DB6EBB"/>
    <w:rsid w:val="00DC14B9"/>
    <w:rsid w:val="00DC2256"/>
    <w:rsid w:val="00DC2F10"/>
    <w:rsid w:val="00DC4E89"/>
    <w:rsid w:val="00DC54F5"/>
    <w:rsid w:val="00DC5A8E"/>
    <w:rsid w:val="00DC786B"/>
    <w:rsid w:val="00DD14A5"/>
    <w:rsid w:val="00DD1E81"/>
    <w:rsid w:val="00DD260D"/>
    <w:rsid w:val="00DD2A3B"/>
    <w:rsid w:val="00DD3A04"/>
    <w:rsid w:val="00DD4604"/>
    <w:rsid w:val="00DD518F"/>
    <w:rsid w:val="00DD52D8"/>
    <w:rsid w:val="00DD54A8"/>
    <w:rsid w:val="00DD5A55"/>
    <w:rsid w:val="00DD5B03"/>
    <w:rsid w:val="00DD5FF5"/>
    <w:rsid w:val="00DD611A"/>
    <w:rsid w:val="00DD6189"/>
    <w:rsid w:val="00DE2357"/>
    <w:rsid w:val="00DE2559"/>
    <w:rsid w:val="00DE25A1"/>
    <w:rsid w:val="00DE2BBE"/>
    <w:rsid w:val="00DE3801"/>
    <w:rsid w:val="00DE41F0"/>
    <w:rsid w:val="00DE4F51"/>
    <w:rsid w:val="00DE68B3"/>
    <w:rsid w:val="00DE6A22"/>
    <w:rsid w:val="00DE711F"/>
    <w:rsid w:val="00DE72F3"/>
    <w:rsid w:val="00DE7C74"/>
    <w:rsid w:val="00DF0467"/>
    <w:rsid w:val="00DF151C"/>
    <w:rsid w:val="00DF228F"/>
    <w:rsid w:val="00DF29D9"/>
    <w:rsid w:val="00DF2A87"/>
    <w:rsid w:val="00DF3391"/>
    <w:rsid w:val="00DF3D1C"/>
    <w:rsid w:val="00DF41FD"/>
    <w:rsid w:val="00DF475B"/>
    <w:rsid w:val="00DF4817"/>
    <w:rsid w:val="00DF4CD3"/>
    <w:rsid w:val="00DF4ED6"/>
    <w:rsid w:val="00DF70FD"/>
    <w:rsid w:val="00DF7434"/>
    <w:rsid w:val="00E010F6"/>
    <w:rsid w:val="00E01ED3"/>
    <w:rsid w:val="00E02121"/>
    <w:rsid w:val="00E0245D"/>
    <w:rsid w:val="00E0304E"/>
    <w:rsid w:val="00E03D74"/>
    <w:rsid w:val="00E05552"/>
    <w:rsid w:val="00E06888"/>
    <w:rsid w:val="00E06B83"/>
    <w:rsid w:val="00E11624"/>
    <w:rsid w:val="00E11B22"/>
    <w:rsid w:val="00E1238F"/>
    <w:rsid w:val="00E12D21"/>
    <w:rsid w:val="00E134CB"/>
    <w:rsid w:val="00E13659"/>
    <w:rsid w:val="00E138D7"/>
    <w:rsid w:val="00E13AFF"/>
    <w:rsid w:val="00E13F1B"/>
    <w:rsid w:val="00E14108"/>
    <w:rsid w:val="00E148B4"/>
    <w:rsid w:val="00E15A9C"/>
    <w:rsid w:val="00E162DC"/>
    <w:rsid w:val="00E16A2F"/>
    <w:rsid w:val="00E16D76"/>
    <w:rsid w:val="00E17128"/>
    <w:rsid w:val="00E209E4"/>
    <w:rsid w:val="00E215C8"/>
    <w:rsid w:val="00E2177A"/>
    <w:rsid w:val="00E21DA7"/>
    <w:rsid w:val="00E2238C"/>
    <w:rsid w:val="00E22EAB"/>
    <w:rsid w:val="00E238F0"/>
    <w:rsid w:val="00E23C77"/>
    <w:rsid w:val="00E25434"/>
    <w:rsid w:val="00E27CC4"/>
    <w:rsid w:val="00E30928"/>
    <w:rsid w:val="00E30C7D"/>
    <w:rsid w:val="00E31CEE"/>
    <w:rsid w:val="00E31D0C"/>
    <w:rsid w:val="00E31D0E"/>
    <w:rsid w:val="00E32A5E"/>
    <w:rsid w:val="00E345B3"/>
    <w:rsid w:val="00E35E30"/>
    <w:rsid w:val="00E36422"/>
    <w:rsid w:val="00E366E3"/>
    <w:rsid w:val="00E3733E"/>
    <w:rsid w:val="00E37C86"/>
    <w:rsid w:val="00E4024C"/>
    <w:rsid w:val="00E42FB3"/>
    <w:rsid w:val="00E43AA1"/>
    <w:rsid w:val="00E459F0"/>
    <w:rsid w:val="00E5062C"/>
    <w:rsid w:val="00E50D76"/>
    <w:rsid w:val="00E51496"/>
    <w:rsid w:val="00E52491"/>
    <w:rsid w:val="00E5261F"/>
    <w:rsid w:val="00E52917"/>
    <w:rsid w:val="00E54656"/>
    <w:rsid w:val="00E54DB7"/>
    <w:rsid w:val="00E55A62"/>
    <w:rsid w:val="00E57E1E"/>
    <w:rsid w:val="00E57F7A"/>
    <w:rsid w:val="00E6103B"/>
    <w:rsid w:val="00E626F0"/>
    <w:rsid w:val="00E631B4"/>
    <w:rsid w:val="00E63746"/>
    <w:rsid w:val="00E639A2"/>
    <w:rsid w:val="00E64CB5"/>
    <w:rsid w:val="00E652E4"/>
    <w:rsid w:val="00E655D2"/>
    <w:rsid w:val="00E65E1E"/>
    <w:rsid w:val="00E66294"/>
    <w:rsid w:val="00E66444"/>
    <w:rsid w:val="00E66774"/>
    <w:rsid w:val="00E702A9"/>
    <w:rsid w:val="00E70F0D"/>
    <w:rsid w:val="00E73A6A"/>
    <w:rsid w:val="00E74A6E"/>
    <w:rsid w:val="00E75436"/>
    <w:rsid w:val="00E757F2"/>
    <w:rsid w:val="00E75D3E"/>
    <w:rsid w:val="00E75D46"/>
    <w:rsid w:val="00E775E0"/>
    <w:rsid w:val="00E77827"/>
    <w:rsid w:val="00E80B32"/>
    <w:rsid w:val="00E81FDB"/>
    <w:rsid w:val="00E8285D"/>
    <w:rsid w:val="00E831E8"/>
    <w:rsid w:val="00E83B29"/>
    <w:rsid w:val="00E8422C"/>
    <w:rsid w:val="00E844A4"/>
    <w:rsid w:val="00E849EE"/>
    <w:rsid w:val="00E86836"/>
    <w:rsid w:val="00E87E55"/>
    <w:rsid w:val="00E90E67"/>
    <w:rsid w:val="00E925B8"/>
    <w:rsid w:val="00E92C53"/>
    <w:rsid w:val="00E93F30"/>
    <w:rsid w:val="00E95ACA"/>
    <w:rsid w:val="00E95DC1"/>
    <w:rsid w:val="00E95E37"/>
    <w:rsid w:val="00E976ED"/>
    <w:rsid w:val="00EA139E"/>
    <w:rsid w:val="00EA26D6"/>
    <w:rsid w:val="00EA2999"/>
    <w:rsid w:val="00EA2D8A"/>
    <w:rsid w:val="00EA463C"/>
    <w:rsid w:val="00EA5AFD"/>
    <w:rsid w:val="00EA5F8A"/>
    <w:rsid w:val="00EA636B"/>
    <w:rsid w:val="00EA78E7"/>
    <w:rsid w:val="00EB20E6"/>
    <w:rsid w:val="00EB3B19"/>
    <w:rsid w:val="00EB4156"/>
    <w:rsid w:val="00EB4260"/>
    <w:rsid w:val="00EB743C"/>
    <w:rsid w:val="00EB76D3"/>
    <w:rsid w:val="00EC27BD"/>
    <w:rsid w:val="00EC29ED"/>
    <w:rsid w:val="00EC3DFC"/>
    <w:rsid w:val="00EC4DD1"/>
    <w:rsid w:val="00EC5F41"/>
    <w:rsid w:val="00EC6290"/>
    <w:rsid w:val="00ED0002"/>
    <w:rsid w:val="00ED01BF"/>
    <w:rsid w:val="00ED07ED"/>
    <w:rsid w:val="00ED0D92"/>
    <w:rsid w:val="00ED0FEE"/>
    <w:rsid w:val="00ED1881"/>
    <w:rsid w:val="00ED1F65"/>
    <w:rsid w:val="00ED24AA"/>
    <w:rsid w:val="00ED2587"/>
    <w:rsid w:val="00ED4E11"/>
    <w:rsid w:val="00ED52FC"/>
    <w:rsid w:val="00ED537F"/>
    <w:rsid w:val="00ED76A8"/>
    <w:rsid w:val="00EE1037"/>
    <w:rsid w:val="00EE1409"/>
    <w:rsid w:val="00EE27A4"/>
    <w:rsid w:val="00EE2B13"/>
    <w:rsid w:val="00EE350C"/>
    <w:rsid w:val="00EE4474"/>
    <w:rsid w:val="00EE6CEB"/>
    <w:rsid w:val="00EE7475"/>
    <w:rsid w:val="00EE7520"/>
    <w:rsid w:val="00EE7C92"/>
    <w:rsid w:val="00EE7E3E"/>
    <w:rsid w:val="00EF016E"/>
    <w:rsid w:val="00EF0440"/>
    <w:rsid w:val="00EF07B3"/>
    <w:rsid w:val="00EF14F7"/>
    <w:rsid w:val="00EF1A5E"/>
    <w:rsid w:val="00EF2D1A"/>
    <w:rsid w:val="00EF2D45"/>
    <w:rsid w:val="00EF307E"/>
    <w:rsid w:val="00EF332C"/>
    <w:rsid w:val="00EF66BE"/>
    <w:rsid w:val="00EF6C79"/>
    <w:rsid w:val="00EF739C"/>
    <w:rsid w:val="00EF7911"/>
    <w:rsid w:val="00EF7B68"/>
    <w:rsid w:val="00F013AD"/>
    <w:rsid w:val="00F02DD7"/>
    <w:rsid w:val="00F02EF9"/>
    <w:rsid w:val="00F03030"/>
    <w:rsid w:val="00F035B9"/>
    <w:rsid w:val="00F038D1"/>
    <w:rsid w:val="00F041AF"/>
    <w:rsid w:val="00F04743"/>
    <w:rsid w:val="00F04848"/>
    <w:rsid w:val="00F0507A"/>
    <w:rsid w:val="00F0600C"/>
    <w:rsid w:val="00F06C60"/>
    <w:rsid w:val="00F07057"/>
    <w:rsid w:val="00F0795D"/>
    <w:rsid w:val="00F07DAD"/>
    <w:rsid w:val="00F10BAB"/>
    <w:rsid w:val="00F111B8"/>
    <w:rsid w:val="00F1222E"/>
    <w:rsid w:val="00F126BB"/>
    <w:rsid w:val="00F134A3"/>
    <w:rsid w:val="00F1544F"/>
    <w:rsid w:val="00F15C90"/>
    <w:rsid w:val="00F16328"/>
    <w:rsid w:val="00F165BD"/>
    <w:rsid w:val="00F1795F"/>
    <w:rsid w:val="00F20FBE"/>
    <w:rsid w:val="00F234EB"/>
    <w:rsid w:val="00F24347"/>
    <w:rsid w:val="00F25997"/>
    <w:rsid w:val="00F268BB"/>
    <w:rsid w:val="00F270BE"/>
    <w:rsid w:val="00F27E86"/>
    <w:rsid w:val="00F3050A"/>
    <w:rsid w:val="00F32E14"/>
    <w:rsid w:val="00F33CAE"/>
    <w:rsid w:val="00F33D9C"/>
    <w:rsid w:val="00F34716"/>
    <w:rsid w:val="00F359D2"/>
    <w:rsid w:val="00F35EAA"/>
    <w:rsid w:val="00F361FA"/>
    <w:rsid w:val="00F3691A"/>
    <w:rsid w:val="00F40990"/>
    <w:rsid w:val="00F40F5D"/>
    <w:rsid w:val="00F41B9E"/>
    <w:rsid w:val="00F42BEC"/>
    <w:rsid w:val="00F43B55"/>
    <w:rsid w:val="00F44179"/>
    <w:rsid w:val="00F45514"/>
    <w:rsid w:val="00F465BE"/>
    <w:rsid w:val="00F46682"/>
    <w:rsid w:val="00F4713E"/>
    <w:rsid w:val="00F50A2A"/>
    <w:rsid w:val="00F514EF"/>
    <w:rsid w:val="00F54985"/>
    <w:rsid w:val="00F56A36"/>
    <w:rsid w:val="00F57701"/>
    <w:rsid w:val="00F60AE1"/>
    <w:rsid w:val="00F61D86"/>
    <w:rsid w:val="00F62722"/>
    <w:rsid w:val="00F6393A"/>
    <w:rsid w:val="00F639B6"/>
    <w:rsid w:val="00F651FB"/>
    <w:rsid w:val="00F70B17"/>
    <w:rsid w:val="00F720FD"/>
    <w:rsid w:val="00F72561"/>
    <w:rsid w:val="00F725FF"/>
    <w:rsid w:val="00F730BC"/>
    <w:rsid w:val="00F73B90"/>
    <w:rsid w:val="00F73C94"/>
    <w:rsid w:val="00F73D22"/>
    <w:rsid w:val="00F74E14"/>
    <w:rsid w:val="00F7567A"/>
    <w:rsid w:val="00F75B27"/>
    <w:rsid w:val="00F81111"/>
    <w:rsid w:val="00F81699"/>
    <w:rsid w:val="00F81839"/>
    <w:rsid w:val="00F835AE"/>
    <w:rsid w:val="00F83F3F"/>
    <w:rsid w:val="00F849F0"/>
    <w:rsid w:val="00F84AD9"/>
    <w:rsid w:val="00F86F26"/>
    <w:rsid w:val="00F87287"/>
    <w:rsid w:val="00F87B7A"/>
    <w:rsid w:val="00F87C10"/>
    <w:rsid w:val="00F87E11"/>
    <w:rsid w:val="00F904D5"/>
    <w:rsid w:val="00F90933"/>
    <w:rsid w:val="00F90DD2"/>
    <w:rsid w:val="00F916C3"/>
    <w:rsid w:val="00F917A6"/>
    <w:rsid w:val="00F925AC"/>
    <w:rsid w:val="00F970D8"/>
    <w:rsid w:val="00F97B5F"/>
    <w:rsid w:val="00F97C20"/>
    <w:rsid w:val="00FA0116"/>
    <w:rsid w:val="00FA1F43"/>
    <w:rsid w:val="00FA2513"/>
    <w:rsid w:val="00FA475A"/>
    <w:rsid w:val="00FA5D19"/>
    <w:rsid w:val="00FA6029"/>
    <w:rsid w:val="00FA6584"/>
    <w:rsid w:val="00FB3C9D"/>
    <w:rsid w:val="00FB3EF0"/>
    <w:rsid w:val="00FB4406"/>
    <w:rsid w:val="00FB4C42"/>
    <w:rsid w:val="00FB5004"/>
    <w:rsid w:val="00FB6378"/>
    <w:rsid w:val="00FB6EA7"/>
    <w:rsid w:val="00FB72DE"/>
    <w:rsid w:val="00FB7AD1"/>
    <w:rsid w:val="00FB7CC0"/>
    <w:rsid w:val="00FC1485"/>
    <w:rsid w:val="00FC1B8C"/>
    <w:rsid w:val="00FC2320"/>
    <w:rsid w:val="00FC2773"/>
    <w:rsid w:val="00FC33C8"/>
    <w:rsid w:val="00FC36CA"/>
    <w:rsid w:val="00FC477C"/>
    <w:rsid w:val="00FC495F"/>
    <w:rsid w:val="00FC5B7E"/>
    <w:rsid w:val="00FC6C49"/>
    <w:rsid w:val="00FC7811"/>
    <w:rsid w:val="00FC7FF7"/>
    <w:rsid w:val="00FD06D2"/>
    <w:rsid w:val="00FD1232"/>
    <w:rsid w:val="00FD1715"/>
    <w:rsid w:val="00FD4049"/>
    <w:rsid w:val="00FD571C"/>
    <w:rsid w:val="00FD6DCE"/>
    <w:rsid w:val="00FE0433"/>
    <w:rsid w:val="00FE085C"/>
    <w:rsid w:val="00FE22B1"/>
    <w:rsid w:val="00FE2A77"/>
    <w:rsid w:val="00FE3AF3"/>
    <w:rsid w:val="00FE3C5D"/>
    <w:rsid w:val="00FE415A"/>
    <w:rsid w:val="00FE49AA"/>
    <w:rsid w:val="00FE5449"/>
    <w:rsid w:val="00FE6A8C"/>
    <w:rsid w:val="00FE70C3"/>
    <w:rsid w:val="00FE79E3"/>
    <w:rsid w:val="00FE7E29"/>
    <w:rsid w:val="00FF008B"/>
    <w:rsid w:val="00FF0502"/>
    <w:rsid w:val="00FF098F"/>
    <w:rsid w:val="00FF0ECF"/>
    <w:rsid w:val="00FF6476"/>
    <w:rsid w:val="00FF655E"/>
    <w:rsid w:val="00FF767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link w:val="ProposalChar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,リスト段落 字符,?? ?? 字符,????? 字符,???? 字符,Lista1 字符,列出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6225D"/>
    <w:rPr>
      <w:color w:val="000000"/>
      <w:lang w:val="en-GB" w:eastAsia="ja-JP"/>
    </w:rPr>
  </w:style>
  <w:style w:type="table" w:styleId="5-6">
    <w:name w:val="Grid Table 5 Dark Accent 6"/>
    <w:basedOn w:val="a2"/>
    <w:uiPriority w:val="50"/>
    <w:rsid w:val="00B52D4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ProposalChar">
    <w:name w:val="Proposal Char"/>
    <w:link w:val="Proposal"/>
    <w:rsid w:val="00106A87"/>
    <w:rPr>
      <w:rFonts w:ascii="Arial" w:hAnsi="Arial"/>
      <w:b/>
      <w:bCs/>
      <w:lang w:val="en-GB"/>
    </w:rPr>
  </w:style>
  <w:style w:type="paragraph" w:customStyle="1" w:styleId="Comments">
    <w:name w:val="Comments"/>
    <w:basedOn w:val="a0"/>
    <w:link w:val="CommentsChar"/>
    <w:qFormat/>
    <w:rsid w:val="00AD30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D30E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5B33F-EE4E-466D-9841-BFFB874B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696</Words>
  <Characters>3586</Characters>
  <Application>Microsoft Office Word</Application>
  <DocSecurity>0</DocSecurity>
  <Lines>83</Lines>
  <Paragraphs>65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Zhe Fu</cp:lastModifiedBy>
  <cp:revision>5</cp:revision>
  <dcterms:created xsi:type="dcterms:W3CDTF">2023-08-10T10:28:00Z</dcterms:created>
  <dcterms:modified xsi:type="dcterms:W3CDTF">2023-08-11T03:34:00Z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